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r>
        <w:rPr>
          <w:rFonts w:hint="eastAsia" w:ascii="宋体" w:hAnsi="宋体"/>
          <w:sz w:val="44"/>
          <w:szCs w:val="44"/>
        </w:rPr>
        <w:t>20</w:t>
      </w:r>
      <w:r>
        <w:rPr>
          <w:rFonts w:hint="eastAsia" w:ascii="宋体" w:hAnsi="宋体"/>
          <w:sz w:val="44"/>
          <w:szCs w:val="44"/>
          <w:lang w:val="en-US" w:eastAsia="zh-CN"/>
        </w:rPr>
        <w:t>20</w:t>
      </w:r>
      <w:r>
        <w:rPr>
          <w:rFonts w:hint="eastAsia" w:ascii="宋体" w:hAnsi="宋体"/>
          <w:sz w:val="44"/>
          <w:szCs w:val="44"/>
        </w:rPr>
        <w:t>年专项资金预算编制说明</w:t>
      </w:r>
    </w:p>
    <w:p>
      <w:pPr>
        <w:ind w:firstLine="643" w:firstLineChars="200"/>
        <w:rPr>
          <w:rFonts w:hint="eastAsia" w:ascii="仿宋_GB2312" w:hAnsi="宋体" w:eastAsia="仿宋_GB2312"/>
          <w:b/>
          <w:sz w:val="32"/>
          <w:szCs w:val="32"/>
        </w:rPr>
      </w:pP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一、指导思想</w:t>
      </w:r>
    </w:p>
    <w:p>
      <w:pPr>
        <w:ind w:firstLine="640" w:firstLineChars="200"/>
        <w:rPr>
          <w:rFonts w:hint="eastAsia" w:ascii="仿宋_GB2312" w:hAnsi="宋体" w:eastAsia="仿宋_GB2312" w:cs="仿宋_GB2312"/>
          <w:i w:val="0"/>
          <w:caps w:val="0"/>
          <w:color w:val="333333"/>
          <w:spacing w:val="0"/>
          <w:sz w:val="32"/>
          <w:szCs w:val="32"/>
          <w:shd w:val="clear" w:color="auto" w:fill="FFFFFF"/>
          <w:lang w:eastAsia="zh-CN"/>
        </w:rPr>
      </w:pPr>
      <w:r>
        <w:rPr>
          <w:rFonts w:hint="eastAsia" w:ascii="仿宋" w:hAnsi="仿宋" w:eastAsia="仿宋"/>
          <w:sz w:val="32"/>
          <w:szCs w:val="32"/>
        </w:rPr>
        <w:t>深入贯彻党的十九大、十九届四中全会精神，以习近平新时代中国特色社会主义思想为指引，围绕市委、市政府决策部署，</w:t>
      </w:r>
      <w:r>
        <w:rPr>
          <w:rFonts w:hint="eastAsia" w:ascii="仿宋" w:hAnsi="仿宋" w:eastAsia="仿宋"/>
          <w:sz w:val="32"/>
          <w:szCs w:val="32"/>
          <w:lang w:eastAsia="zh-CN"/>
        </w:rPr>
        <w:t>结合</w:t>
      </w:r>
      <w:r>
        <w:rPr>
          <w:rFonts w:hint="eastAsia" w:ascii="仿宋" w:hAnsi="仿宋" w:eastAsia="仿宋"/>
          <w:sz w:val="32"/>
          <w:szCs w:val="32"/>
        </w:rPr>
        <w:t>全市</w:t>
      </w:r>
      <w:r>
        <w:rPr>
          <w:rFonts w:hint="eastAsia" w:ascii="仿宋" w:hAnsi="仿宋" w:eastAsia="仿宋"/>
          <w:sz w:val="32"/>
          <w:szCs w:val="32"/>
          <w:lang w:eastAsia="zh-CN"/>
        </w:rPr>
        <w:t>供销社</w:t>
      </w:r>
      <w:r>
        <w:rPr>
          <w:rFonts w:hint="eastAsia" w:ascii="仿宋" w:hAnsi="仿宋" w:eastAsia="仿宋"/>
          <w:sz w:val="32"/>
          <w:szCs w:val="32"/>
        </w:rPr>
        <w:t>“十三五”规划重大项目和重点工作，加大资金统筹力度，调整优化支出结构，集中财力保障重点支出。</w:t>
      </w:r>
      <w:r>
        <w:rPr>
          <w:rFonts w:ascii="仿宋_GB2312" w:hAnsi="宋体" w:eastAsia="仿宋_GB2312" w:cs="仿宋_GB2312"/>
          <w:i w:val="0"/>
          <w:caps w:val="0"/>
          <w:color w:val="333333"/>
          <w:spacing w:val="0"/>
          <w:sz w:val="32"/>
          <w:szCs w:val="32"/>
          <w:shd w:val="clear" w:color="auto" w:fill="FFFFFF"/>
        </w:rPr>
        <w:t>全面推进预算绩效管理，提高财政资金使用效益</w:t>
      </w:r>
      <w:r>
        <w:rPr>
          <w:rFonts w:hint="eastAsia" w:ascii="仿宋_GB2312" w:hAnsi="宋体" w:eastAsia="仿宋_GB2312" w:cs="仿宋_GB2312"/>
          <w:i w:val="0"/>
          <w:caps w:val="0"/>
          <w:color w:val="333333"/>
          <w:spacing w:val="0"/>
          <w:sz w:val="32"/>
          <w:szCs w:val="32"/>
          <w:shd w:val="clear" w:color="auto" w:fill="FFFFFF"/>
          <w:lang w:eastAsia="zh-CN"/>
        </w:rPr>
        <w:t>。</w:t>
      </w: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二、编制原则</w:t>
      </w:r>
    </w:p>
    <w:p>
      <w:pPr>
        <w:ind w:firstLine="640" w:firstLineChars="200"/>
        <w:rPr>
          <w:rFonts w:hint="eastAsia" w:ascii="仿宋" w:hAnsi="仿宋" w:eastAsia="仿宋"/>
          <w:sz w:val="32"/>
          <w:szCs w:val="32"/>
        </w:rPr>
      </w:pPr>
      <w:r>
        <w:rPr>
          <w:rFonts w:hint="eastAsia" w:ascii="仿宋" w:hAnsi="仿宋" w:eastAsia="仿宋"/>
          <w:sz w:val="32"/>
          <w:szCs w:val="32"/>
        </w:rPr>
        <w:t>一是</w:t>
      </w:r>
      <w:r>
        <w:rPr>
          <w:rFonts w:hint="eastAsia" w:ascii="仿宋" w:hAnsi="仿宋" w:eastAsia="仿宋"/>
          <w:sz w:val="32"/>
          <w:szCs w:val="32"/>
          <w:lang w:eastAsia="zh-CN"/>
        </w:rPr>
        <w:t>规范透明、严谨有序</w:t>
      </w:r>
      <w:r>
        <w:rPr>
          <w:rFonts w:hint="eastAsia" w:ascii="仿宋" w:hAnsi="仿宋" w:eastAsia="仿宋"/>
          <w:sz w:val="32"/>
          <w:szCs w:val="32"/>
        </w:rPr>
        <w:t>的原则。</w:t>
      </w:r>
      <w:r>
        <w:rPr>
          <w:rFonts w:hint="eastAsia" w:ascii="仿宋" w:hAnsi="仿宋" w:eastAsia="仿宋"/>
          <w:sz w:val="32"/>
          <w:szCs w:val="32"/>
          <w:lang w:eastAsia="zh-CN"/>
        </w:rPr>
        <w:t>坚持公平公正，规范透明的原则，</w:t>
      </w:r>
      <w:r>
        <w:rPr>
          <w:rFonts w:hint="eastAsia" w:ascii="仿宋" w:hAnsi="仿宋" w:eastAsia="仿宋"/>
          <w:sz w:val="32"/>
          <w:szCs w:val="32"/>
        </w:rPr>
        <w:t>按照国家、省市有关预算管理要求，严格项目立项程序，规范项目编报</w:t>
      </w:r>
      <w:r>
        <w:rPr>
          <w:rFonts w:hint="eastAsia" w:ascii="仿宋" w:hAnsi="仿宋" w:eastAsia="仿宋"/>
          <w:sz w:val="32"/>
          <w:szCs w:val="32"/>
          <w:lang w:eastAsia="zh-CN"/>
        </w:rPr>
        <w:t>，</w:t>
      </w:r>
      <w:r>
        <w:rPr>
          <w:rFonts w:ascii="仿宋_GB2312" w:hAnsi="宋体" w:eastAsia="仿宋_GB2312" w:cs="仿宋_GB2312"/>
          <w:i w:val="0"/>
          <w:caps w:val="0"/>
          <w:color w:val="333333"/>
          <w:spacing w:val="0"/>
          <w:sz w:val="32"/>
          <w:szCs w:val="32"/>
          <w:shd w:val="clear" w:color="auto" w:fill="FFFFFF"/>
        </w:rPr>
        <w:t>细化预算编制，加强预算公开，提高预算透明度</w:t>
      </w:r>
      <w:r>
        <w:rPr>
          <w:rFonts w:hint="eastAsia" w:ascii="仿宋_GB2312" w:hAnsi="宋体" w:eastAsia="仿宋_GB2312" w:cs="仿宋_GB2312"/>
          <w:i w:val="0"/>
          <w:caps w:val="0"/>
          <w:color w:val="333333"/>
          <w:spacing w:val="0"/>
          <w:sz w:val="32"/>
          <w:szCs w:val="32"/>
          <w:shd w:val="clear" w:color="auto" w:fill="FFFFFF"/>
          <w:lang w:eastAsia="zh-CN"/>
        </w:rPr>
        <w:t>；</w:t>
      </w:r>
      <w:r>
        <w:rPr>
          <w:rFonts w:hint="eastAsia" w:ascii="仿宋" w:hAnsi="仿宋" w:eastAsia="仿宋"/>
          <w:sz w:val="32"/>
          <w:szCs w:val="32"/>
        </w:rPr>
        <w:t>二是有保有压</w:t>
      </w:r>
      <w:r>
        <w:rPr>
          <w:rFonts w:hint="eastAsia" w:ascii="仿宋" w:hAnsi="仿宋" w:eastAsia="仿宋"/>
          <w:sz w:val="32"/>
          <w:szCs w:val="32"/>
          <w:lang w:eastAsia="zh-CN"/>
        </w:rPr>
        <w:t>的</w:t>
      </w:r>
      <w:r>
        <w:rPr>
          <w:rFonts w:hint="eastAsia" w:ascii="仿宋" w:hAnsi="仿宋" w:eastAsia="仿宋"/>
          <w:sz w:val="32"/>
          <w:szCs w:val="32"/>
        </w:rPr>
        <w:t>原则。牢固树立过“紧日子”思想，坚持收支平衡、有保有压</w:t>
      </w:r>
      <w:r>
        <w:rPr>
          <w:rFonts w:hint="eastAsia" w:ascii="仿宋" w:hAnsi="仿宋" w:eastAsia="仿宋"/>
          <w:sz w:val="32"/>
          <w:szCs w:val="32"/>
          <w:lang w:eastAsia="zh-CN"/>
        </w:rPr>
        <w:t>。</w:t>
      </w:r>
      <w:r>
        <w:rPr>
          <w:rFonts w:hint="eastAsia" w:ascii="仿宋" w:hAnsi="仿宋" w:eastAsia="仿宋"/>
          <w:sz w:val="32"/>
          <w:szCs w:val="32"/>
        </w:rPr>
        <w:t>集中财力保障市委、市政府重大改革、重要政策和重点项目实施。</w:t>
      </w:r>
      <w:r>
        <w:rPr>
          <w:rFonts w:hint="eastAsia" w:ascii="仿宋" w:hAnsi="仿宋" w:eastAsia="仿宋"/>
          <w:sz w:val="32"/>
          <w:szCs w:val="32"/>
          <w:lang w:eastAsia="zh-CN"/>
        </w:rPr>
        <w:t>三</w:t>
      </w:r>
      <w:r>
        <w:rPr>
          <w:rFonts w:hint="eastAsia" w:ascii="仿宋" w:hAnsi="仿宋" w:eastAsia="仿宋"/>
          <w:sz w:val="32"/>
          <w:szCs w:val="32"/>
        </w:rPr>
        <w:t>是讲求绩效的原则。专项资金绩效评价结果作为专项资金预算安排的重要依据，促使财政专项资金效益最大化。</w:t>
      </w:r>
    </w:p>
    <w:p>
      <w:pPr>
        <w:adjustRightInd w:val="0"/>
        <w:snapToGrid w:val="0"/>
        <w:spacing w:line="560" w:lineRule="exact"/>
        <w:ind w:firstLine="643" w:firstLineChars="200"/>
        <w:rPr>
          <w:rFonts w:hint="eastAsia" w:ascii="仿宋_GB2312" w:eastAsia="仿宋_GB2312"/>
          <w:b/>
          <w:bCs/>
          <w:kern w:val="44"/>
          <w:sz w:val="32"/>
          <w:szCs w:val="32"/>
        </w:rPr>
      </w:pPr>
      <w:r>
        <w:rPr>
          <w:rFonts w:hint="eastAsia" w:ascii="仿宋_GB2312" w:hAnsi="宋体" w:eastAsia="仿宋_GB2312"/>
          <w:b/>
          <w:sz w:val="32"/>
          <w:szCs w:val="32"/>
        </w:rPr>
        <w:t>三、收支</w:t>
      </w:r>
      <w:r>
        <w:rPr>
          <w:rFonts w:hint="eastAsia" w:ascii="仿宋_GB2312" w:eastAsia="仿宋_GB2312"/>
          <w:b/>
          <w:bCs/>
          <w:kern w:val="44"/>
          <w:sz w:val="32"/>
          <w:szCs w:val="32"/>
        </w:rPr>
        <w:t>预算</w:t>
      </w:r>
    </w:p>
    <w:p>
      <w:pPr>
        <w:adjustRightInd w:val="0"/>
        <w:snapToGrid w:val="0"/>
        <w:spacing w:line="560" w:lineRule="exact"/>
        <w:ind w:firstLine="643" w:firstLineChars="200"/>
        <w:rPr>
          <w:rFonts w:hint="eastAsia" w:ascii="仿宋_GB2312" w:eastAsia="仿宋_GB2312"/>
          <w:b/>
          <w:bCs/>
          <w:kern w:val="44"/>
          <w:sz w:val="32"/>
          <w:szCs w:val="32"/>
        </w:rPr>
      </w:pPr>
      <w:r>
        <w:rPr>
          <w:rFonts w:hint="eastAsia" w:ascii="仿宋_GB2312" w:eastAsia="仿宋_GB2312"/>
          <w:b/>
          <w:bCs/>
          <w:kern w:val="44"/>
          <w:sz w:val="32"/>
          <w:szCs w:val="32"/>
        </w:rPr>
        <w:t>(一)收入预算</w:t>
      </w:r>
    </w:p>
    <w:p>
      <w:pPr>
        <w:ind w:firstLine="640" w:firstLineChars="200"/>
        <w:rPr>
          <w:rFonts w:hint="eastAsia" w:ascii="仿宋" w:hAnsi="仿宋" w:eastAsia="仿宋"/>
          <w:sz w:val="32"/>
          <w:szCs w:val="32"/>
        </w:rPr>
      </w:pPr>
      <w:r>
        <w:rPr>
          <w:rFonts w:hint="eastAsia" w:ascii="仿宋" w:hAnsi="仿宋" w:eastAsia="仿宋"/>
          <w:sz w:val="32"/>
          <w:szCs w:val="32"/>
        </w:rPr>
        <w:t>2020年专项资金财政拨款收入预算</w:t>
      </w:r>
      <w:r>
        <w:rPr>
          <w:rFonts w:hint="eastAsia" w:ascii="仿宋" w:hAnsi="仿宋" w:eastAsia="仿宋"/>
          <w:sz w:val="32"/>
          <w:szCs w:val="32"/>
          <w:lang w:val="en-US" w:eastAsia="zh-CN"/>
        </w:rPr>
        <w:t>3230</w:t>
      </w:r>
      <w:r>
        <w:rPr>
          <w:rFonts w:hint="eastAsia" w:ascii="仿宋" w:hAnsi="仿宋" w:eastAsia="仿宋"/>
          <w:sz w:val="32"/>
          <w:szCs w:val="32"/>
        </w:rPr>
        <w:t>万元，为一般公共预算财政拨款收入。</w:t>
      </w:r>
    </w:p>
    <w:p>
      <w:pPr>
        <w:adjustRightInd w:val="0"/>
        <w:snapToGrid w:val="0"/>
        <w:spacing w:line="560" w:lineRule="exact"/>
        <w:ind w:firstLine="640" w:firstLineChars="200"/>
        <w:rPr>
          <w:rFonts w:hint="eastAsia" w:ascii="仿宋_GB2312" w:eastAsia="仿宋_GB2312"/>
          <w:bCs/>
          <w:kern w:val="44"/>
          <w:sz w:val="32"/>
          <w:szCs w:val="32"/>
        </w:rPr>
      </w:pPr>
    </w:p>
    <w:p>
      <w:pPr>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(二)支出预算</w:t>
      </w:r>
    </w:p>
    <w:p>
      <w:pPr>
        <w:ind w:firstLine="640" w:firstLineChars="200"/>
        <w:rPr>
          <w:rFonts w:hint="eastAsia" w:ascii="仿宋" w:hAnsi="仿宋" w:eastAsia="仿宋"/>
          <w:sz w:val="32"/>
          <w:szCs w:val="32"/>
        </w:rPr>
      </w:pPr>
      <w:r>
        <w:rPr>
          <w:rFonts w:hint="eastAsia" w:ascii="仿宋" w:hAnsi="仿宋" w:eastAsia="仿宋"/>
          <w:sz w:val="32"/>
          <w:szCs w:val="32"/>
        </w:rPr>
        <w:t>2020年专项资金财政拨款支出</w:t>
      </w:r>
      <w:r>
        <w:rPr>
          <w:rFonts w:hint="eastAsia" w:ascii="仿宋" w:hAnsi="仿宋" w:eastAsia="仿宋"/>
          <w:sz w:val="32"/>
          <w:szCs w:val="32"/>
          <w:lang w:val="en-US" w:eastAsia="zh-CN"/>
        </w:rPr>
        <w:t>3230</w:t>
      </w:r>
      <w:r>
        <w:rPr>
          <w:rFonts w:hint="eastAsia" w:ascii="仿宋" w:hAnsi="仿宋" w:eastAsia="仿宋"/>
          <w:sz w:val="32"/>
          <w:szCs w:val="32"/>
        </w:rPr>
        <w:t>万元，重点项目支出安排情况如下：</w:t>
      </w:r>
    </w:p>
    <w:p>
      <w:pPr>
        <w:spacing w:line="560" w:lineRule="exact"/>
        <w:ind w:firstLine="643" w:firstLineChars="200"/>
        <w:rPr>
          <w:rFonts w:hint="eastAsia" w:ascii="仿宋" w:hAnsi="仿宋" w:eastAsia="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武汉市供销合作发展基金</w:t>
      </w:r>
      <w:r>
        <w:rPr>
          <w:rFonts w:hint="eastAsia" w:ascii="仿宋" w:hAnsi="仿宋" w:eastAsia="仿宋"/>
          <w:b/>
          <w:bCs/>
          <w:sz w:val="32"/>
          <w:szCs w:val="32"/>
        </w:rPr>
        <w:t>。</w:t>
      </w:r>
      <w:r>
        <w:rPr>
          <w:rFonts w:hint="eastAsia" w:ascii="仿宋" w:hAnsi="仿宋" w:eastAsia="仿宋"/>
          <w:b w:val="0"/>
          <w:bCs w:val="0"/>
          <w:sz w:val="32"/>
          <w:szCs w:val="32"/>
          <w:lang w:eastAsia="zh-CN"/>
        </w:rPr>
        <w:t>根据</w:t>
      </w:r>
      <w:r>
        <w:rPr>
          <w:rFonts w:hint="eastAsia" w:ascii="仿宋" w:hAnsi="仿宋" w:eastAsia="仿宋" w:cs="仿宋"/>
          <w:sz w:val="32"/>
          <w:szCs w:val="32"/>
        </w:rPr>
        <w:t>《中共中央国务院关于深化供销合作社综合改革的决定》（中发〔2015〕11号）</w:t>
      </w:r>
      <w:r>
        <w:rPr>
          <w:rFonts w:hint="eastAsia" w:ascii="仿宋" w:hAnsi="仿宋" w:eastAsia="仿宋" w:cs="仿宋"/>
          <w:sz w:val="32"/>
          <w:szCs w:val="32"/>
          <w:lang w:eastAsia="zh-CN"/>
        </w:rPr>
        <w:t>、</w:t>
      </w:r>
      <w:r>
        <w:rPr>
          <w:rFonts w:hint="eastAsia" w:ascii="仿宋" w:hAnsi="仿宋" w:eastAsia="仿宋" w:cs="仿宋"/>
          <w:sz w:val="32"/>
          <w:szCs w:val="32"/>
        </w:rPr>
        <w:t>《中共武汉市委武汉市人民政府关于深化供销合作社综合改革的实施意见》（武发〔2016〕22号）</w:t>
      </w:r>
      <w:r>
        <w:rPr>
          <w:rFonts w:hint="eastAsia" w:ascii="仿宋" w:hAnsi="仿宋" w:eastAsia="仿宋" w:cs="仿宋"/>
          <w:sz w:val="32"/>
          <w:szCs w:val="32"/>
          <w:lang w:eastAsia="zh-CN"/>
        </w:rPr>
        <w:t>文件精神，</w:t>
      </w:r>
      <w:r>
        <w:rPr>
          <w:rFonts w:hint="eastAsia" w:ascii="仿宋" w:hAnsi="仿宋" w:eastAsia="仿宋" w:cs="仿宋"/>
          <w:sz w:val="32"/>
          <w:szCs w:val="32"/>
        </w:rPr>
        <w:t>“由各级政府通过预算安排，以单独出资或与社会资本共同出资设立，采用股权投资等市场化方式，引导社会各类资本投资经济社会发展的重点领域和薄弱环节,支持相关产业和领域发展的资金。”</w:t>
      </w:r>
      <w:r>
        <w:rPr>
          <w:rFonts w:hint="eastAsia" w:ascii="仿宋" w:hAnsi="仿宋" w:eastAsia="仿宋" w:cs="仿宋"/>
          <w:sz w:val="32"/>
          <w:szCs w:val="32"/>
          <w:lang w:val="en-US" w:eastAsia="zh-CN"/>
        </w:rPr>
        <w:t>2020年</w:t>
      </w:r>
      <w:r>
        <w:rPr>
          <w:rFonts w:hint="eastAsia" w:ascii="仿宋" w:hAnsi="仿宋" w:eastAsia="仿宋"/>
          <w:sz w:val="32"/>
          <w:szCs w:val="32"/>
        </w:rPr>
        <w:t>预算金额</w:t>
      </w:r>
      <w:r>
        <w:rPr>
          <w:rFonts w:hint="eastAsia" w:ascii="仿宋" w:hAnsi="仿宋" w:eastAsia="仿宋"/>
          <w:sz w:val="32"/>
          <w:szCs w:val="32"/>
          <w:lang w:val="en-US" w:eastAsia="zh-CN"/>
        </w:rPr>
        <w:t>2000</w:t>
      </w:r>
      <w:r>
        <w:rPr>
          <w:rFonts w:hint="eastAsia" w:ascii="仿宋" w:hAnsi="仿宋" w:eastAsia="仿宋"/>
          <w:sz w:val="32"/>
          <w:szCs w:val="32"/>
        </w:rPr>
        <w:t>万元</w:t>
      </w:r>
      <w:r>
        <w:rPr>
          <w:rFonts w:hint="eastAsia" w:ascii="仿宋" w:hAnsi="仿宋" w:eastAsia="仿宋"/>
          <w:sz w:val="32"/>
          <w:szCs w:val="32"/>
          <w:lang w:eastAsia="zh-CN"/>
        </w:rPr>
        <w:t>。</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2、市级化肥储备补贴资金。</w:t>
      </w:r>
      <w:r>
        <w:rPr>
          <w:rFonts w:hint="eastAsia" w:ascii="仿宋_GB2312" w:eastAsia="仿宋_GB2312"/>
          <w:sz w:val="32"/>
          <w:szCs w:val="32"/>
        </w:rPr>
        <w:t>根据《市人民政府办公厅关于转发武汉市市级化肥储备管理办法的通知》（武政办[2017]7号）文件精神</w:t>
      </w:r>
      <w:r>
        <w:rPr>
          <w:rFonts w:hint="eastAsia" w:ascii="仿宋_GB2312" w:eastAsia="仿宋_GB2312"/>
          <w:sz w:val="32"/>
          <w:szCs w:val="32"/>
          <w:lang w:eastAsia="zh-CN"/>
        </w:rPr>
        <w:t>，</w:t>
      </w:r>
      <w:r>
        <w:rPr>
          <w:rFonts w:hint="eastAsia" w:ascii="仿宋_GB2312" w:eastAsia="仿宋_GB2312"/>
          <w:sz w:val="32"/>
          <w:szCs w:val="32"/>
        </w:rPr>
        <w:t>为解决优质化肥常年生产与季节使用之间的矛盾，切实保障全市春耕生产和旺季农业生产用肥需要，提高政府对农业生产资料市场调控的质量和效能，推进政府储备商品运作的市场化进程。</w:t>
      </w:r>
      <w:r>
        <w:rPr>
          <w:rFonts w:hint="eastAsia" w:ascii="仿宋" w:hAnsi="仿宋" w:eastAsia="仿宋" w:cs="仿宋"/>
          <w:sz w:val="32"/>
          <w:szCs w:val="32"/>
          <w:lang w:val="en-US" w:eastAsia="zh-CN"/>
        </w:rPr>
        <w:t>2020年</w:t>
      </w:r>
      <w:r>
        <w:rPr>
          <w:rFonts w:hint="eastAsia" w:ascii="仿宋" w:hAnsi="仿宋" w:eastAsia="仿宋" w:cs="仿宋"/>
          <w:sz w:val="32"/>
          <w:szCs w:val="32"/>
        </w:rPr>
        <w:t>市级化肥储备3万吨，</w:t>
      </w:r>
      <w:r>
        <w:rPr>
          <w:rFonts w:hint="eastAsia" w:ascii="仿宋" w:hAnsi="仿宋" w:eastAsia="仿宋"/>
          <w:sz w:val="32"/>
          <w:szCs w:val="32"/>
        </w:rPr>
        <w:t>预算金额</w:t>
      </w:r>
      <w:r>
        <w:rPr>
          <w:rFonts w:hint="eastAsia" w:ascii="仿宋" w:hAnsi="仿宋" w:eastAsia="仿宋"/>
          <w:sz w:val="32"/>
          <w:szCs w:val="32"/>
          <w:lang w:val="en-US" w:eastAsia="zh-CN"/>
        </w:rPr>
        <w:t>850</w:t>
      </w:r>
      <w:r>
        <w:rPr>
          <w:rFonts w:hint="eastAsia" w:ascii="仿宋" w:hAnsi="仿宋" w:eastAsia="仿宋"/>
          <w:sz w:val="32"/>
          <w:szCs w:val="32"/>
        </w:rPr>
        <w:t>万元</w:t>
      </w:r>
      <w:r>
        <w:rPr>
          <w:rFonts w:hint="eastAsia" w:ascii="仿宋" w:hAnsi="仿宋" w:eastAsia="仿宋"/>
          <w:sz w:val="32"/>
          <w:szCs w:val="32"/>
          <w:lang w:eastAsia="zh-CN"/>
        </w:rPr>
        <w:t>。</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3．农村电商专项资金</w:t>
      </w:r>
      <w:r>
        <w:rPr>
          <w:rFonts w:hint="eastAsia" w:ascii="仿宋" w:hAnsi="仿宋" w:eastAsia="仿宋"/>
          <w:b/>
          <w:bCs/>
          <w:sz w:val="32"/>
          <w:szCs w:val="32"/>
          <w:lang w:eastAsia="zh-CN"/>
        </w:rPr>
        <w:t>。</w:t>
      </w:r>
      <w:r>
        <w:rPr>
          <w:rFonts w:hint="eastAsia" w:ascii="仿宋_GB2312" w:hAnsi="仿宋" w:eastAsia="仿宋_GB2312" w:cs="仿宋"/>
          <w:sz w:val="32"/>
          <w:szCs w:val="32"/>
        </w:rPr>
        <w:t>全面贯彻落实《市人民政府关于印发武汉市农村电子商务发展三年行动计划（2018—2020年）的通知》（武政规〔2018〕2号）精神，充分发挥供销社服务“三农”的资源优势，践行为农服务职能，在全市范围内，拟通过开展农村电商创业就业培训、○2○线下体验店和农村电商服务体系建设、农村电商品牌创建等四个方面实施供销社农村电商惠农工程项目，大力推动全市农村电子商务发展。</w:t>
      </w:r>
      <w:r>
        <w:rPr>
          <w:rFonts w:hint="eastAsia" w:ascii="仿宋" w:hAnsi="仿宋" w:eastAsia="仿宋" w:cs="仿宋"/>
          <w:sz w:val="32"/>
          <w:szCs w:val="32"/>
          <w:lang w:val="en-US" w:eastAsia="zh-CN"/>
        </w:rPr>
        <w:t>2020年</w:t>
      </w:r>
      <w:r>
        <w:rPr>
          <w:rFonts w:hint="eastAsia" w:ascii="仿宋" w:hAnsi="仿宋" w:eastAsia="仿宋"/>
          <w:sz w:val="32"/>
          <w:szCs w:val="32"/>
        </w:rPr>
        <w:t>预算金额</w:t>
      </w:r>
      <w:r>
        <w:rPr>
          <w:rFonts w:hint="eastAsia" w:ascii="仿宋" w:hAnsi="仿宋" w:eastAsia="仿宋"/>
          <w:sz w:val="32"/>
          <w:szCs w:val="32"/>
          <w:lang w:val="en-US" w:eastAsia="zh-CN"/>
        </w:rPr>
        <w:t>380</w:t>
      </w:r>
      <w:r>
        <w:rPr>
          <w:rFonts w:hint="eastAsia" w:ascii="仿宋" w:hAnsi="仿宋" w:eastAsia="仿宋"/>
          <w:sz w:val="32"/>
          <w:szCs w:val="32"/>
        </w:rPr>
        <w:t>万元</w:t>
      </w:r>
      <w:r>
        <w:rPr>
          <w:rFonts w:hint="eastAsia" w:ascii="仿宋" w:hAnsi="仿宋" w:eastAsia="仿宋"/>
          <w:sz w:val="32"/>
          <w:szCs w:val="32"/>
          <w:lang w:eastAsia="zh-CN"/>
        </w:rPr>
        <w:t>。</w:t>
      </w:r>
    </w:p>
    <w:p>
      <w:pPr>
        <w:ind w:firstLine="643" w:firstLineChars="200"/>
        <w:rPr>
          <w:rFonts w:hint="eastAsia" w:ascii="仿宋_GB2312" w:eastAsia="仿宋_GB2312"/>
          <w:b/>
          <w:sz w:val="32"/>
          <w:szCs w:val="32"/>
        </w:rPr>
      </w:pPr>
      <w:r>
        <w:rPr>
          <w:rFonts w:hint="eastAsia" w:ascii="仿宋_GB2312" w:eastAsia="仿宋_GB2312"/>
          <w:b/>
          <w:sz w:val="32"/>
          <w:szCs w:val="32"/>
        </w:rPr>
        <w:t>四、绩效目标</w:t>
      </w:r>
    </w:p>
    <w:p>
      <w:pPr>
        <w:ind w:firstLine="640" w:firstLineChars="200"/>
        <w:rPr>
          <w:rFonts w:hint="eastAsia" w:ascii="仿宋" w:hAnsi="仿宋" w:eastAsia="仿宋"/>
          <w:sz w:val="32"/>
          <w:szCs w:val="32"/>
        </w:rPr>
      </w:pPr>
      <w:r>
        <w:rPr>
          <w:rFonts w:hint="eastAsia" w:ascii="仿宋" w:hAnsi="仿宋" w:eastAsia="仿宋"/>
          <w:sz w:val="32"/>
          <w:szCs w:val="32"/>
        </w:rPr>
        <w:t>2020年，市</w:t>
      </w:r>
      <w:r>
        <w:rPr>
          <w:rFonts w:hint="eastAsia" w:ascii="仿宋" w:hAnsi="仿宋" w:eastAsia="仿宋"/>
          <w:sz w:val="32"/>
          <w:szCs w:val="32"/>
          <w:lang w:eastAsia="zh-CN"/>
        </w:rPr>
        <w:t>供销社</w:t>
      </w:r>
      <w:r>
        <w:rPr>
          <w:rFonts w:hint="eastAsia" w:ascii="仿宋" w:hAnsi="仿宋" w:eastAsia="仿宋"/>
          <w:sz w:val="32"/>
          <w:szCs w:val="32"/>
        </w:rPr>
        <w:t>进一步加强专项资金绩效目标审核，将绩效目标作为预算申报的前置条件和预算安排的重要依据。进一步突出绩效导向，严格落实主体责任，强化支出责任</w:t>
      </w:r>
      <w:r>
        <w:rPr>
          <w:rFonts w:hint="eastAsia" w:ascii="仿宋" w:hAnsi="仿宋" w:eastAsia="仿宋"/>
          <w:sz w:val="32"/>
          <w:szCs w:val="32"/>
          <w:lang w:eastAsia="zh-CN"/>
        </w:rPr>
        <w:t>；</w:t>
      </w:r>
      <w:r>
        <w:rPr>
          <w:rFonts w:ascii="仿宋_GB2312" w:hAnsi="宋体" w:eastAsia="仿宋_GB2312" w:cs="仿宋_GB2312"/>
          <w:i w:val="0"/>
          <w:caps w:val="0"/>
          <w:color w:val="333333"/>
          <w:spacing w:val="0"/>
          <w:sz w:val="32"/>
          <w:szCs w:val="32"/>
          <w:shd w:val="clear" w:color="auto" w:fill="FFFFFF"/>
        </w:rPr>
        <w:t>调整优化支出结构，提高财政专项资金的使用效益。</w:t>
      </w:r>
    </w:p>
    <w:p>
      <w:pPr>
        <w:ind w:firstLine="643" w:firstLineChars="200"/>
        <w:rPr>
          <w:rFonts w:hint="eastAsia" w:ascii="仿宋_GB2312" w:eastAsia="仿宋_GB2312"/>
          <w:b/>
          <w:sz w:val="32"/>
          <w:szCs w:val="32"/>
        </w:rPr>
      </w:pPr>
      <w:r>
        <w:rPr>
          <w:rFonts w:hint="eastAsia" w:ascii="仿宋_GB2312" w:eastAsia="仿宋_GB2312"/>
          <w:b/>
          <w:sz w:val="32"/>
          <w:szCs w:val="32"/>
        </w:rPr>
        <w:t>五、保障措施</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（一）强化预算执行主体责任。作为专项资金预算执行主体，</w:t>
      </w:r>
      <w:r>
        <w:rPr>
          <w:rFonts w:hint="eastAsia" w:ascii="仿宋" w:hAnsi="仿宋" w:eastAsia="仿宋"/>
          <w:sz w:val="32"/>
          <w:szCs w:val="32"/>
          <w:lang w:eastAsia="zh-CN"/>
        </w:rPr>
        <w:t>我社</w:t>
      </w:r>
      <w:r>
        <w:rPr>
          <w:rFonts w:hint="eastAsia" w:ascii="仿宋" w:hAnsi="仿宋" w:eastAsia="仿宋"/>
          <w:sz w:val="32"/>
          <w:szCs w:val="32"/>
        </w:rPr>
        <w:t>将责任进一步细化</w:t>
      </w:r>
      <w:r>
        <w:rPr>
          <w:rFonts w:hint="eastAsia" w:ascii="仿宋" w:hAnsi="仿宋" w:eastAsia="仿宋"/>
          <w:sz w:val="32"/>
          <w:szCs w:val="32"/>
          <w:lang w:eastAsia="zh-CN"/>
        </w:rPr>
        <w:t>，</w:t>
      </w:r>
      <w:r>
        <w:rPr>
          <w:rFonts w:hint="eastAsia" w:ascii="仿宋" w:hAnsi="仿宋" w:eastAsia="仿宋"/>
          <w:sz w:val="32"/>
          <w:szCs w:val="32"/>
        </w:rPr>
        <w:t>据市财政局批复下达的专项资金预算，及时分解落实到资金管理处室</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（二）加快预算执行进度。按专项资金性质细化分类，明确预算执行时间；完善相关程序，严格资金审核管理，及时拨付年度专项资金。</w:t>
      </w:r>
    </w:p>
    <w:p>
      <w:pPr>
        <w:ind w:firstLine="640" w:firstLineChars="200"/>
        <w:rPr>
          <w:rFonts w:hint="eastAsia"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提高</w:t>
      </w:r>
      <w:r>
        <w:rPr>
          <w:rFonts w:hint="eastAsia" w:ascii="仿宋" w:hAnsi="仿宋" w:eastAsia="仿宋"/>
          <w:sz w:val="32"/>
          <w:szCs w:val="32"/>
        </w:rPr>
        <w:t>专项资金绩效目标管理。加强绩效目标过程管理，严格落实绩效评价制度，确保</w:t>
      </w:r>
      <w:r>
        <w:rPr>
          <w:rFonts w:hint="eastAsia" w:ascii="仿宋" w:hAnsi="仿宋" w:eastAsia="仿宋"/>
          <w:sz w:val="32"/>
          <w:szCs w:val="32"/>
          <w:lang w:eastAsia="zh-CN"/>
        </w:rPr>
        <w:t>全年</w:t>
      </w:r>
      <w:r>
        <w:rPr>
          <w:rFonts w:hint="eastAsia" w:ascii="仿宋" w:hAnsi="仿宋" w:eastAsia="仿宋"/>
          <w:sz w:val="32"/>
          <w:szCs w:val="32"/>
        </w:rPr>
        <w:t>绩效目标的实现。</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tabs>
          <w:tab w:val="left" w:pos="3514"/>
        </w:tabs>
        <w:wordWrap/>
        <w:ind w:right="36" w:rightChars="17" w:firstLine="640" w:firstLineChars="200"/>
        <w:jc w:val="right"/>
        <w:rPr>
          <w:rFonts w:hint="eastAsia" w:ascii="仿宋" w:hAnsi="仿宋" w:eastAsia="仿宋"/>
          <w:sz w:val="32"/>
          <w:szCs w:val="32"/>
          <w:lang w:eastAsia="zh-CN"/>
        </w:rPr>
      </w:pPr>
      <w:bookmarkStart w:id="0" w:name="_Hlk529780378"/>
      <w:bookmarkStart w:id="1" w:name="_Hlk534207784"/>
      <w:r>
        <w:rPr>
          <w:rFonts w:hint="eastAsia" w:ascii="仿宋" w:hAnsi="仿宋" w:eastAsia="仿宋"/>
          <w:sz w:val="32"/>
          <w:szCs w:val="32"/>
          <w:lang w:eastAsia="zh-CN"/>
        </w:rPr>
        <w:t>武汉市供销合作总社</w:t>
      </w:r>
    </w:p>
    <w:p>
      <w:pPr>
        <w:tabs>
          <w:tab w:val="left" w:pos="3514"/>
        </w:tabs>
        <w:wordWrap/>
        <w:ind w:right="36" w:rightChars="17" w:firstLine="640" w:firstLineChars="200"/>
        <w:jc w:val="right"/>
      </w:pPr>
      <w:r>
        <w:rPr>
          <w:rFonts w:hint="eastAsia" w:ascii="仿宋" w:hAnsi="仿宋" w:eastAsia="仿宋"/>
          <w:sz w:val="32"/>
          <w:szCs w:val="32"/>
          <w:lang w:val="en-US" w:eastAsia="zh-CN"/>
        </w:rPr>
        <w:t>2020</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w:t>
      </w:r>
      <w:bookmarkEnd w:id="0"/>
      <w:bookmarkEnd w:id="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A70EE"/>
    <w:rsid w:val="499A70EE"/>
    <w:rsid w:val="69E336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武汉市供销社</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2020-02-10T09:53:00Z</dcterms:created>
  <dc:creator>Administrator</dc:creator>
  <cp:lastModifiedBy>Administrator</cp:lastModifiedBy>
  <dcterms:modified xsi:type="dcterms:W3CDTF">2020-02-10T09:59:24Z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r>
        <w:rPr>
          <w:rFonts w:hint="eastAsia" w:ascii="宋体" w:hAnsi="宋体"/>
          <w:sz w:val="44"/>
          <w:szCs w:val="44"/>
        </w:rPr>
        <w:t>20</w:t>
      </w:r>
      <w:r>
        <w:rPr>
          <w:rFonts w:hint="eastAsia" w:ascii="宋体" w:hAnsi="宋体"/>
          <w:sz w:val="44"/>
          <w:szCs w:val="44"/>
          <w:lang w:val="en-US" w:eastAsia="zh-CN"/>
        </w:rPr>
        <w:t>20</w:t>
      </w:r>
      <w:r>
        <w:rPr>
          <w:rFonts w:hint="eastAsia" w:ascii="宋体" w:hAnsi="宋体"/>
          <w:sz w:val="44"/>
          <w:szCs w:val="44"/>
        </w:rPr>
        <w:t>年专项资金预算编制说明</w:t>
      </w:r>
    </w:p>
    <w:p>
      <w:pPr>
        <w:ind w:firstLine="643" w:firstLineChars="200"/>
        <w:rPr>
          <w:rFonts w:hint="eastAsia" w:ascii="仿宋_GB2312" w:hAnsi="宋体" w:eastAsia="仿宋_GB2312"/>
          <w:b/>
          <w:sz w:val="32"/>
          <w:szCs w:val="32"/>
        </w:rPr>
      </w:pP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一、指导思想</w:t>
      </w:r>
    </w:p>
    <w:p>
      <w:pPr>
        <w:ind w:firstLine="640" w:firstLineChars="200"/>
        <w:rPr>
          <w:rFonts w:hint="eastAsia" w:ascii="仿宋_GB2312" w:hAnsi="宋体" w:eastAsia="仿宋_GB2312" w:cs="仿宋_GB2312"/>
          <w:i w:val="0"/>
          <w:caps w:val="0"/>
          <w:color w:val="333333"/>
          <w:spacing w:val="0"/>
          <w:sz w:val="32"/>
          <w:szCs w:val="32"/>
          <w:shd w:val="clear" w:color="auto" w:fill="FFFFFF"/>
          <w:lang w:eastAsia="zh-CN"/>
        </w:rPr>
      </w:pPr>
      <w:r>
        <w:rPr>
          <w:rFonts w:hint="eastAsia" w:ascii="仿宋" w:hAnsi="仿宋" w:eastAsia="仿宋"/>
          <w:sz w:val="32"/>
          <w:szCs w:val="32"/>
        </w:rPr>
        <w:t>深入贯彻党的十九大、十九届四中全会精神，以习近平新时代中国特色社会主义思想为指引，围绕市委、市政府决策部署，</w:t>
      </w:r>
      <w:r>
        <w:rPr>
          <w:rFonts w:hint="eastAsia" w:ascii="仿宋" w:hAnsi="仿宋" w:eastAsia="仿宋"/>
          <w:sz w:val="32"/>
          <w:szCs w:val="32"/>
          <w:lang w:eastAsia="zh-CN"/>
        </w:rPr>
        <w:t>结合</w:t>
      </w:r>
      <w:r>
        <w:rPr>
          <w:rFonts w:hint="eastAsia" w:ascii="仿宋" w:hAnsi="仿宋" w:eastAsia="仿宋"/>
          <w:sz w:val="32"/>
          <w:szCs w:val="32"/>
        </w:rPr>
        <w:t>全市</w:t>
      </w:r>
      <w:r>
        <w:rPr>
          <w:rFonts w:hint="eastAsia" w:ascii="仿宋" w:hAnsi="仿宋" w:eastAsia="仿宋"/>
          <w:sz w:val="32"/>
          <w:szCs w:val="32"/>
          <w:lang w:eastAsia="zh-CN"/>
        </w:rPr>
        <w:t>供销社</w:t>
      </w:r>
      <w:r>
        <w:rPr>
          <w:rFonts w:hint="eastAsia" w:ascii="仿宋" w:hAnsi="仿宋" w:eastAsia="仿宋"/>
          <w:sz w:val="32"/>
          <w:szCs w:val="32"/>
        </w:rPr>
        <w:t>“十三五”规划重大项目和重点工作，加大资金统筹力度，调整优化支出结构，集中财力保障重点支出。</w:t>
      </w:r>
      <w:r>
        <w:rPr>
          <w:rFonts w:ascii="仿宋_GB2312" w:hAnsi="宋体" w:eastAsia="仿宋_GB2312" w:cs="仿宋_GB2312"/>
          <w:i w:val="0"/>
          <w:caps w:val="0"/>
          <w:color w:val="333333"/>
          <w:spacing w:val="0"/>
          <w:sz w:val="32"/>
          <w:szCs w:val="32"/>
          <w:shd w:val="clear" w:color="auto" w:fill="FFFFFF"/>
        </w:rPr>
        <w:t>全面推进预算绩效管理，提高财政资金使用效益</w:t>
      </w:r>
      <w:r>
        <w:rPr>
          <w:rFonts w:hint="eastAsia" w:ascii="仿宋_GB2312" w:hAnsi="宋体" w:eastAsia="仿宋_GB2312" w:cs="仿宋_GB2312"/>
          <w:i w:val="0"/>
          <w:caps w:val="0"/>
          <w:color w:val="333333"/>
          <w:spacing w:val="0"/>
          <w:sz w:val="32"/>
          <w:szCs w:val="32"/>
          <w:shd w:val="clear" w:color="auto" w:fill="FFFFFF"/>
          <w:lang w:eastAsia="zh-CN"/>
        </w:rPr>
        <w:t>。</w:t>
      </w: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二、编制原则</w:t>
      </w:r>
    </w:p>
    <w:p>
      <w:pPr>
        <w:ind w:firstLine="640" w:firstLineChars="200"/>
        <w:rPr>
          <w:rFonts w:hint="eastAsia" w:ascii="仿宋" w:hAnsi="仿宋" w:eastAsia="仿宋"/>
          <w:sz w:val="32"/>
          <w:szCs w:val="32"/>
        </w:rPr>
      </w:pPr>
      <w:r>
        <w:rPr>
          <w:rFonts w:hint="eastAsia" w:ascii="仿宋" w:hAnsi="仿宋" w:eastAsia="仿宋"/>
          <w:sz w:val="32"/>
          <w:szCs w:val="32"/>
        </w:rPr>
        <w:t>一是</w:t>
      </w:r>
      <w:r>
        <w:rPr>
          <w:rFonts w:hint="eastAsia" w:ascii="仿宋" w:hAnsi="仿宋" w:eastAsia="仿宋"/>
          <w:sz w:val="32"/>
          <w:szCs w:val="32"/>
          <w:lang w:eastAsia="zh-CN"/>
        </w:rPr>
        <w:t>规范透明、严谨有序</w:t>
      </w:r>
      <w:r>
        <w:rPr>
          <w:rFonts w:hint="eastAsia" w:ascii="仿宋" w:hAnsi="仿宋" w:eastAsia="仿宋"/>
          <w:sz w:val="32"/>
          <w:szCs w:val="32"/>
        </w:rPr>
        <w:t>的原则。</w:t>
      </w:r>
      <w:r>
        <w:rPr>
          <w:rFonts w:hint="eastAsia" w:ascii="仿宋" w:hAnsi="仿宋" w:eastAsia="仿宋"/>
          <w:sz w:val="32"/>
          <w:szCs w:val="32"/>
          <w:lang w:eastAsia="zh-CN"/>
        </w:rPr>
        <w:t>坚持公平公正，规范透明的原则，</w:t>
      </w:r>
      <w:r>
        <w:rPr>
          <w:rFonts w:hint="eastAsia" w:ascii="仿宋" w:hAnsi="仿宋" w:eastAsia="仿宋"/>
          <w:sz w:val="32"/>
          <w:szCs w:val="32"/>
        </w:rPr>
        <w:t>按照国家、省市有关预算管理要求，严格项目立项程序，规范项目编报</w:t>
      </w:r>
      <w:r>
        <w:rPr>
          <w:rFonts w:hint="eastAsia" w:ascii="仿宋" w:hAnsi="仿宋" w:eastAsia="仿宋"/>
          <w:sz w:val="32"/>
          <w:szCs w:val="32"/>
          <w:lang w:eastAsia="zh-CN"/>
        </w:rPr>
        <w:t>，</w:t>
      </w:r>
      <w:r>
        <w:rPr>
          <w:rFonts w:ascii="仿宋_GB2312" w:hAnsi="宋体" w:eastAsia="仿宋_GB2312" w:cs="仿宋_GB2312"/>
          <w:i w:val="0"/>
          <w:caps w:val="0"/>
          <w:color w:val="333333"/>
          <w:spacing w:val="0"/>
          <w:sz w:val="32"/>
          <w:szCs w:val="32"/>
          <w:shd w:val="clear" w:color="auto" w:fill="FFFFFF"/>
        </w:rPr>
        <w:t>细化预算编制，加强预算公开，提高预算透明度</w:t>
      </w:r>
      <w:r>
        <w:rPr>
          <w:rFonts w:hint="eastAsia" w:ascii="仿宋_GB2312" w:hAnsi="宋体" w:eastAsia="仿宋_GB2312" w:cs="仿宋_GB2312"/>
          <w:i w:val="0"/>
          <w:caps w:val="0"/>
          <w:color w:val="333333"/>
          <w:spacing w:val="0"/>
          <w:sz w:val="32"/>
          <w:szCs w:val="32"/>
          <w:shd w:val="clear" w:color="auto" w:fill="FFFFFF"/>
          <w:lang w:eastAsia="zh-CN"/>
        </w:rPr>
        <w:t>；</w:t>
      </w:r>
      <w:r>
        <w:rPr>
          <w:rFonts w:hint="eastAsia" w:ascii="仿宋" w:hAnsi="仿宋" w:eastAsia="仿宋"/>
          <w:sz w:val="32"/>
          <w:szCs w:val="32"/>
        </w:rPr>
        <w:t>二是有保有压</w:t>
      </w:r>
      <w:r>
        <w:rPr>
          <w:rFonts w:hint="eastAsia" w:ascii="仿宋" w:hAnsi="仿宋" w:eastAsia="仿宋"/>
          <w:sz w:val="32"/>
          <w:szCs w:val="32"/>
          <w:lang w:eastAsia="zh-CN"/>
        </w:rPr>
        <w:t>的</w:t>
      </w:r>
      <w:r>
        <w:rPr>
          <w:rFonts w:hint="eastAsia" w:ascii="仿宋" w:hAnsi="仿宋" w:eastAsia="仿宋"/>
          <w:sz w:val="32"/>
          <w:szCs w:val="32"/>
        </w:rPr>
        <w:t>原则。牢固树立过“紧日子”思想，坚持收支平衡、有保有压</w:t>
      </w:r>
      <w:r>
        <w:rPr>
          <w:rFonts w:hint="eastAsia" w:ascii="仿宋" w:hAnsi="仿宋" w:eastAsia="仿宋"/>
          <w:sz w:val="32"/>
          <w:szCs w:val="32"/>
          <w:lang w:eastAsia="zh-CN"/>
        </w:rPr>
        <w:t>。</w:t>
      </w:r>
      <w:r>
        <w:rPr>
          <w:rFonts w:hint="eastAsia" w:ascii="仿宋" w:hAnsi="仿宋" w:eastAsia="仿宋"/>
          <w:sz w:val="32"/>
          <w:szCs w:val="32"/>
        </w:rPr>
        <w:t>集中财力保障市委、市政府重大改革、重要政策和重点项目实施。</w:t>
      </w:r>
      <w:r>
        <w:rPr>
          <w:rFonts w:hint="eastAsia" w:ascii="仿宋" w:hAnsi="仿宋" w:eastAsia="仿宋"/>
          <w:sz w:val="32"/>
          <w:szCs w:val="32"/>
          <w:lang w:eastAsia="zh-CN"/>
        </w:rPr>
        <w:t>三</w:t>
      </w:r>
      <w:r>
        <w:rPr>
          <w:rFonts w:hint="eastAsia" w:ascii="仿宋" w:hAnsi="仿宋" w:eastAsia="仿宋"/>
          <w:sz w:val="32"/>
          <w:szCs w:val="32"/>
        </w:rPr>
        <w:t>是讲求绩效的原则。专项资金绩效评价结果作为专项资金预算安排的重要依据，促使财政专项资金效益最大化。</w:t>
      </w:r>
    </w:p>
    <w:p>
      <w:pPr>
        <w:adjustRightInd w:val="0"/>
        <w:snapToGrid w:val="0"/>
        <w:spacing w:line="560" w:lineRule="exact"/>
        <w:ind w:firstLine="643" w:firstLineChars="200"/>
        <w:rPr>
          <w:rFonts w:hint="eastAsia" w:ascii="仿宋_GB2312" w:eastAsia="仿宋_GB2312"/>
          <w:b/>
          <w:bCs/>
          <w:kern w:val="44"/>
          <w:sz w:val="32"/>
          <w:szCs w:val="32"/>
        </w:rPr>
      </w:pPr>
      <w:r>
        <w:rPr>
          <w:rFonts w:hint="eastAsia" w:ascii="仿宋_GB2312" w:hAnsi="宋体" w:eastAsia="仿宋_GB2312"/>
          <w:b/>
          <w:sz w:val="32"/>
          <w:szCs w:val="32"/>
        </w:rPr>
        <w:t>三、收支</w:t>
      </w:r>
      <w:r>
        <w:rPr>
          <w:rFonts w:hint="eastAsia" w:ascii="仿宋_GB2312" w:eastAsia="仿宋_GB2312"/>
          <w:b/>
          <w:bCs/>
          <w:kern w:val="44"/>
          <w:sz w:val="32"/>
          <w:szCs w:val="32"/>
        </w:rPr>
        <w:t>预算</w:t>
      </w:r>
    </w:p>
    <w:p>
      <w:pPr>
        <w:adjustRightInd w:val="0"/>
        <w:snapToGrid w:val="0"/>
        <w:spacing w:line="560" w:lineRule="exact"/>
        <w:ind w:firstLine="643" w:firstLineChars="200"/>
        <w:rPr>
          <w:rFonts w:hint="eastAsia" w:ascii="仿宋_GB2312" w:eastAsia="仿宋_GB2312"/>
          <w:b/>
          <w:bCs/>
          <w:kern w:val="44"/>
          <w:sz w:val="32"/>
          <w:szCs w:val="32"/>
        </w:rPr>
      </w:pPr>
      <w:r>
        <w:rPr>
          <w:rFonts w:hint="eastAsia" w:ascii="仿宋_GB2312" w:eastAsia="仿宋_GB2312"/>
          <w:b/>
          <w:bCs/>
          <w:kern w:val="44"/>
          <w:sz w:val="32"/>
          <w:szCs w:val="32"/>
        </w:rPr>
        <w:t>(一)收入预算</w:t>
      </w:r>
    </w:p>
    <w:p>
      <w:pPr>
        <w:ind w:firstLine="640" w:firstLineChars="200"/>
        <w:rPr>
          <w:rFonts w:hint="eastAsia" w:ascii="仿宋" w:hAnsi="仿宋" w:eastAsia="仿宋"/>
          <w:sz w:val="32"/>
          <w:szCs w:val="32"/>
        </w:rPr>
      </w:pPr>
      <w:r>
        <w:rPr>
          <w:rFonts w:hint="eastAsia" w:ascii="仿宋" w:hAnsi="仿宋" w:eastAsia="仿宋"/>
          <w:sz w:val="32"/>
          <w:szCs w:val="32"/>
        </w:rPr>
        <w:t>2020年专项资金财政拨款收入预算</w:t>
      </w:r>
      <w:r>
        <w:rPr>
          <w:rFonts w:hint="eastAsia" w:ascii="仿宋" w:hAnsi="仿宋" w:eastAsia="仿宋"/>
          <w:sz w:val="32"/>
          <w:szCs w:val="32"/>
          <w:lang w:val="en-US" w:eastAsia="zh-CN"/>
        </w:rPr>
        <w:t>3230</w:t>
      </w:r>
      <w:r>
        <w:rPr>
          <w:rFonts w:hint="eastAsia" w:ascii="仿宋" w:hAnsi="仿宋" w:eastAsia="仿宋"/>
          <w:sz w:val="32"/>
          <w:szCs w:val="32"/>
        </w:rPr>
        <w:t>万元，为一般公共预算财政拨款收入。</w:t>
      </w:r>
    </w:p>
    <w:p>
      <w:pPr>
        <w:adjustRightInd w:val="0"/>
        <w:snapToGrid w:val="0"/>
        <w:spacing w:line="560" w:lineRule="exact"/>
        <w:ind w:firstLine="640" w:firstLineChars="200"/>
        <w:rPr>
          <w:rFonts w:hint="eastAsia" w:ascii="仿宋_GB2312" w:eastAsia="仿宋_GB2312"/>
          <w:bCs/>
          <w:kern w:val="44"/>
          <w:sz w:val="32"/>
          <w:szCs w:val="32"/>
        </w:rPr>
      </w:pPr>
    </w:p>
    <w:p>
      <w:pPr>
        <w:snapToGrid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(二)支出预算</w:t>
      </w:r>
    </w:p>
    <w:p>
      <w:pPr>
        <w:ind w:firstLine="640" w:firstLineChars="200"/>
        <w:rPr>
          <w:rFonts w:hint="eastAsia" w:ascii="仿宋" w:hAnsi="仿宋" w:eastAsia="仿宋"/>
          <w:sz w:val="32"/>
          <w:szCs w:val="32"/>
        </w:rPr>
      </w:pPr>
      <w:r>
        <w:rPr>
          <w:rFonts w:hint="eastAsia" w:ascii="仿宋" w:hAnsi="仿宋" w:eastAsia="仿宋"/>
          <w:sz w:val="32"/>
          <w:szCs w:val="32"/>
        </w:rPr>
        <w:t>2020年专项资金财政拨款支出</w:t>
      </w:r>
      <w:r>
        <w:rPr>
          <w:rFonts w:hint="eastAsia" w:ascii="仿宋" w:hAnsi="仿宋" w:eastAsia="仿宋"/>
          <w:sz w:val="32"/>
          <w:szCs w:val="32"/>
          <w:lang w:val="en-US" w:eastAsia="zh-CN"/>
        </w:rPr>
        <w:t>3230</w:t>
      </w:r>
      <w:r>
        <w:rPr>
          <w:rFonts w:hint="eastAsia" w:ascii="仿宋" w:hAnsi="仿宋" w:eastAsia="仿宋"/>
          <w:sz w:val="32"/>
          <w:szCs w:val="32"/>
        </w:rPr>
        <w:t>万元，重点项目支出安排情况如下：</w:t>
      </w:r>
    </w:p>
    <w:p>
      <w:pPr>
        <w:spacing w:line="560" w:lineRule="exact"/>
        <w:ind w:firstLine="643" w:firstLineChars="200"/>
        <w:rPr>
          <w:rFonts w:hint="eastAsia" w:ascii="仿宋" w:hAnsi="仿宋" w:eastAsia="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武汉市供销合作发展基金</w:t>
      </w:r>
      <w:r>
        <w:rPr>
          <w:rFonts w:hint="eastAsia" w:ascii="仿宋" w:hAnsi="仿宋" w:eastAsia="仿宋"/>
          <w:b/>
          <w:bCs/>
          <w:sz w:val="32"/>
          <w:szCs w:val="32"/>
        </w:rPr>
        <w:t>。</w:t>
      </w:r>
      <w:r>
        <w:rPr>
          <w:rFonts w:hint="eastAsia" w:ascii="仿宋" w:hAnsi="仿宋" w:eastAsia="仿宋"/>
          <w:b w:val="0"/>
          <w:bCs w:val="0"/>
          <w:sz w:val="32"/>
          <w:szCs w:val="32"/>
          <w:lang w:eastAsia="zh-CN"/>
        </w:rPr>
        <w:t>根据</w:t>
      </w:r>
      <w:r>
        <w:rPr>
          <w:rFonts w:hint="eastAsia" w:ascii="仿宋" w:hAnsi="仿宋" w:eastAsia="仿宋" w:cs="仿宋"/>
          <w:sz w:val="32"/>
          <w:szCs w:val="32"/>
        </w:rPr>
        <w:t>《中共中央国务院关于深化供销合作社综合改革的决定》（中发〔2015〕11号）</w:t>
      </w:r>
      <w:r>
        <w:rPr>
          <w:rFonts w:hint="eastAsia" w:ascii="仿宋" w:hAnsi="仿宋" w:eastAsia="仿宋" w:cs="仿宋"/>
          <w:sz w:val="32"/>
          <w:szCs w:val="32"/>
          <w:lang w:eastAsia="zh-CN"/>
        </w:rPr>
        <w:t>、</w:t>
      </w:r>
      <w:r>
        <w:rPr>
          <w:rFonts w:hint="eastAsia" w:ascii="仿宋" w:hAnsi="仿宋" w:eastAsia="仿宋" w:cs="仿宋"/>
          <w:sz w:val="32"/>
          <w:szCs w:val="32"/>
        </w:rPr>
        <w:t>《中共武汉市委武汉市人民政府关于深化供销合作社综合改革的实施意见》（武发〔2016〕22号）</w:t>
      </w:r>
      <w:r>
        <w:rPr>
          <w:rFonts w:hint="eastAsia" w:ascii="仿宋" w:hAnsi="仿宋" w:eastAsia="仿宋" w:cs="仿宋"/>
          <w:sz w:val="32"/>
          <w:szCs w:val="32"/>
          <w:lang w:eastAsia="zh-CN"/>
        </w:rPr>
        <w:t>文件精神，</w:t>
      </w:r>
      <w:r>
        <w:rPr>
          <w:rFonts w:hint="eastAsia" w:ascii="仿宋" w:hAnsi="仿宋" w:eastAsia="仿宋" w:cs="仿宋"/>
          <w:sz w:val="32"/>
          <w:szCs w:val="32"/>
        </w:rPr>
        <w:t>“由各级政府通过预算安排，以单独出资或与社会资本共同出资设立，采用股权投资等市场化方式，引导社会各类资本投资经济社会发展的重点领域和薄弱环节,支持相关产业和领域发展的资金。”</w:t>
      </w:r>
      <w:r>
        <w:rPr>
          <w:rFonts w:hint="eastAsia" w:ascii="仿宋" w:hAnsi="仿宋" w:eastAsia="仿宋" w:cs="仿宋"/>
          <w:sz w:val="32"/>
          <w:szCs w:val="32"/>
          <w:lang w:val="en-US" w:eastAsia="zh-CN"/>
        </w:rPr>
        <w:t>2020年</w:t>
      </w:r>
      <w:r>
        <w:rPr>
          <w:rFonts w:hint="eastAsia" w:ascii="仿宋" w:hAnsi="仿宋" w:eastAsia="仿宋"/>
          <w:sz w:val="32"/>
          <w:szCs w:val="32"/>
        </w:rPr>
        <w:t>预算金额</w:t>
      </w:r>
      <w:r>
        <w:rPr>
          <w:rFonts w:hint="eastAsia" w:ascii="仿宋" w:hAnsi="仿宋" w:eastAsia="仿宋"/>
          <w:sz w:val="32"/>
          <w:szCs w:val="32"/>
          <w:lang w:val="en-US" w:eastAsia="zh-CN"/>
        </w:rPr>
        <w:t>2000</w:t>
      </w:r>
      <w:r>
        <w:rPr>
          <w:rFonts w:hint="eastAsia" w:ascii="仿宋" w:hAnsi="仿宋" w:eastAsia="仿宋"/>
          <w:sz w:val="32"/>
          <w:szCs w:val="32"/>
        </w:rPr>
        <w:t>万元</w:t>
      </w:r>
      <w:r>
        <w:rPr>
          <w:rFonts w:hint="eastAsia" w:ascii="仿宋" w:hAnsi="仿宋" w:eastAsia="仿宋"/>
          <w:sz w:val="32"/>
          <w:szCs w:val="32"/>
          <w:lang w:eastAsia="zh-CN"/>
        </w:rPr>
        <w:t>。</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lang w:val="en-US" w:eastAsia="zh-CN"/>
        </w:rPr>
        <w:t>2、市级化肥储备补贴资金。</w:t>
      </w:r>
      <w:r>
        <w:rPr>
          <w:rFonts w:hint="eastAsia" w:ascii="仿宋_GB2312" w:eastAsia="仿宋_GB2312"/>
          <w:sz w:val="32"/>
          <w:szCs w:val="32"/>
        </w:rPr>
        <w:t>根据《市人民政府办公厅关于转发武汉市市级化肥储备管理办法的通知》（武政办[2017]7号）文件精神</w:t>
      </w:r>
      <w:r>
        <w:rPr>
          <w:rFonts w:hint="eastAsia" w:ascii="仿宋_GB2312" w:eastAsia="仿宋_GB2312"/>
          <w:sz w:val="32"/>
          <w:szCs w:val="32"/>
          <w:lang w:eastAsia="zh-CN"/>
        </w:rPr>
        <w:t>，</w:t>
      </w:r>
      <w:r>
        <w:rPr>
          <w:rFonts w:hint="eastAsia" w:ascii="仿宋_GB2312" w:eastAsia="仿宋_GB2312"/>
          <w:sz w:val="32"/>
          <w:szCs w:val="32"/>
        </w:rPr>
        <w:t>为解决优质化肥常年生产与季节使用之间的矛盾，切实保障全市春耕生产和旺季农业生产用肥需要，提高政府对农业生产资料市场调控的质量和效能，推进政府储备商品运作的市场化进程。</w:t>
      </w:r>
      <w:r>
        <w:rPr>
          <w:rFonts w:hint="eastAsia" w:ascii="仿宋" w:hAnsi="仿宋" w:eastAsia="仿宋" w:cs="仿宋"/>
          <w:sz w:val="32"/>
          <w:szCs w:val="32"/>
          <w:lang w:val="en-US" w:eastAsia="zh-CN"/>
        </w:rPr>
        <w:t>2020年</w:t>
      </w:r>
      <w:r>
        <w:rPr>
          <w:rFonts w:hint="eastAsia" w:ascii="仿宋" w:hAnsi="仿宋" w:eastAsia="仿宋" w:cs="仿宋"/>
          <w:sz w:val="32"/>
          <w:szCs w:val="32"/>
        </w:rPr>
        <w:t>市级化肥储备3万吨，</w:t>
      </w:r>
      <w:r>
        <w:rPr>
          <w:rFonts w:hint="eastAsia" w:ascii="仿宋" w:hAnsi="仿宋" w:eastAsia="仿宋"/>
          <w:sz w:val="32"/>
          <w:szCs w:val="32"/>
        </w:rPr>
        <w:t>预算金额</w:t>
      </w:r>
      <w:r>
        <w:rPr>
          <w:rFonts w:hint="eastAsia" w:ascii="仿宋" w:hAnsi="仿宋" w:eastAsia="仿宋"/>
          <w:sz w:val="32"/>
          <w:szCs w:val="32"/>
          <w:lang w:val="en-US" w:eastAsia="zh-CN"/>
        </w:rPr>
        <w:t>850</w:t>
      </w:r>
      <w:r>
        <w:rPr>
          <w:rFonts w:hint="eastAsia" w:ascii="仿宋" w:hAnsi="仿宋" w:eastAsia="仿宋"/>
          <w:sz w:val="32"/>
          <w:szCs w:val="32"/>
        </w:rPr>
        <w:t>万元</w:t>
      </w:r>
      <w:r>
        <w:rPr>
          <w:rFonts w:hint="eastAsia" w:ascii="仿宋" w:hAnsi="仿宋" w:eastAsia="仿宋"/>
          <w:sz w:val="32"/>
          <w:szCs w:val="32"/>
          <w:lang w:eastAsia="zh-CN"/>
        </w:rPr>
        <w:t>。</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3．农村电商专项资金</w:t>
      </w:r>
      <w:r>
        <w:rPr>
          <w:rFonts w:hint="eastAsia" w:ascii="仿宋" w:hAnsi="仿宋" w:eastAsia="仿宋"/>
          <w:b/>
          <w:bCs/>
          <w:sz w:val="32"/>
          <w:szCs w:val="32"/>
          <w:lang w:eastAsia="zh-CN"/>
        </w:rPr>
        <w:t>。</w:t>
      </w:r>
      <w:r>
        <w:rPr>
          <w:rFonts w:hint="eastAsia" w:ascii="仿宋_GB2312" w:hAnsi="仿宋" w:eastAsia="仿宋_GB2312" w:cs="仿宋"/>
          <w:sz w:val="32"/>
          <w:szCs w:val="32"/>
        </w:rPr>
        <w:t>全面贯彻落实《市人民政府关于印发武汉市农村电子商务发展三年行动计划（2018—2020年）的通知》（武政规〔2018〕2号）精神，充分发挥供销社服务“三农”的资源优势，践行为农服务职能，在全市范围内，拟通过开展农村电商创业就业培训、○2○线下体验店和农村电商服务体系建设、农村电商品牌创建等四个方面实施供销社农村电商惠农工程项目，大力推动全市农村电子商务发展。</w:t>
      </w:r>
      <w:r>
        <w:rPr>
          <w:rFonts w:hint="eastAsia" w:ascii="仿宋" w:hAnsi="仿宋" w:eastAsia="仿宋" w:cs="仿宋"/>
          <w:sz w:val="32"/>
          <w:szCs w:val="32"/>
          <w:lang w:val="en-US" w:eastAsia="zh-CN"/>
        </w:rPr>
        <w:t>2020年</w:t>
      </w:r>
      <w:r>
        <w:rPr>
          <w:rFonts w:hint="eastAsia" w:ascii="仿宋" w:hAnsi="仿宋" w:eastAsia="仿宋"/>
          <w:sz w:val="32"/>
          <w:szCs w:val="32"/>
        </w:rPr>
        <w:t>预算金额</w:t>
      </w:r>
      <w:r>
        <w:rPr>
          <w:rFonts w:hint="eastAsia" w:ascii="仿宋" w:hAnsi="仿宋" w:eastAsia="仿宋"/>
          <w:sz w:val="32"/>
          <w:szCs w:val="32"/>
          <w:lang w:val="en-US" w:eastAsia="zh-CN"/>
        </w:rPr>
        <w:t>380</w:t>
      </w:r>
      <w:r>
        <w:rPr>
          <w:rFonts w:hint="eastAsia" w:ascii="仿宋" w:hAnsi="仿宋" w:eastAsia="仿宋"/>
          <w:sz w:val="32"/>
          <w:szCs w:val="32"/>
        </w:rPr>
        <w:t>万元</w:t>
      </w:r>
      <w:r>
        <w:rPr>
          <w:rFonts w:hint="eastAsia" w:ascii="仿宋" w:hAnsi="仿宋" w:eastAsia="仿宋"/>
          <w:sz w:val="32"/>
          <w:szCs w:val="32"/>
          <w:lang w:eastAsia="zh-CN"/>
        </w:rPr>
        <w:t>。</w:t>
      </w:r>
    </w:p>
    <w:p>
      <w:pPr>
        <w:ind w:firstLine="643" w:firstLineChars="200"/>
        <w:rPr>
          <w:rFonts w:hint="eastAsia" w:ascii="仿宋_GB2312" w:eastAsia="仿宋_GB2312"/>
          <w:b/>
          <w:sz w:val="32"/>
          <w:szCs w:val="32"/>
        </w:rPr>
      </w:pPr>
      <w:r>
        <w:rPr>
          <w:rFonts w:hint="eastAsia" w:ascii="仿宋_GB2312" w:eastAsia="仿宋_GB2312"/>
          <w:b/>
          <w:sz w:val="32"/>
          <w:szCs w:val="32"/>
          <w:lang w:eastAsia="zh-CN"/>
        </w:rPr>
        <w:t>六</w:t>
      </w:r>
      <w:r>
        <w:rPr>
          <w:rFonts w:hint="eastAsia" w:ascii="仿宋_GB2312" w:eastAsia="仿宋_GB2312"/>
          <w:b/>
          <w:sz w:val="32"/>
          <w:szCs w:val="32"/>
        </w:rPr>
        <w:t>、绩效目标</w:t>
      </w:r>
    </w:p>
    <w:p>
      <w:pPr>
        <w:ind w:firstLine="640" w:firstLineChars="200"/>
        <w:rPr>
          <w:rFonts w:hint="eastAsia" w:ascii="仿宋" w:hAnsi="仿宋" w:eastAsia="仿宋"/>
          <w:sz w:val="32"/>
          <w:szCs w:val="32"/>
        </w:rPr>
      </w:pPr>
      <w:r>
        <w:rPr>
          <w:rFonts w:hint="eastAsia" w:ascii="仿宋" w:hAnsi="仿宋" w:eastAsia="仿宋"/>
          <w:sz w:val="32"/>
          <w:szCs w:val="32"/>
        </w:rPr>
        <w:t>2020年，市</w:t>
      </w:r>
      <w:r>
        <w:rPr>
          <w:rFonts w:hint="eastAsia" w:ascii="仿宋" w:hAnsi="仿宋" w:eastAsia="仿宋"/>
          <w:sz w:val="32"/>
          <w:szCs w:val="32"/>
          <w:lang w:eastAsia="zh-CN"/>
        </w:rPr>
        <w:t>供销社</w:t>
      </w:r>
      <w:r>
        <w:rPr>
          <w:rFonts w:hint="eastAsia" w:ascii="仿宋" w:hAnsi="仿宋" w:eastAsia="仿宋"/>
          <w:sz w:val="32"/>
          <w:szCs w:val="32"/>
        </w:rPr>
        <w:t>进一步加强专项资金绩效目标审核，将绩效目标作为预算申报的前置条件和预算安排的重要依据。进一步突出绩效导向，严格落实主体责任，强化支出责任</w:t>
      </w:r>
      <w:r>
        <w:rPr>
          <w:rFonts w:hint="eastAsia" w:ascii="仿宋" w:hAnsi="仿宋" w:eastAsia="仿宋"/>
          <w:sz w:val="32"/>
          <w:szCs w:val="32"/>
          <w:lang w:eastAsia="zh-CN"/>
        </w:rPr>
        <w:t>；</w:t>
      </w:r>
      <w:r>
        <w:rPr>
          <w:rFonts w:ascii="仿宋_GB2312" w:hAnsi="宋体" w:eastAsia="仿宋_GB2312" w:cs="仿宋_GB2312"/>
          <w:i w:val="0"/>
          <w:caps w:val="0"/>
          <w:color w:val="333333"/>
          <w:spacing w:val="0"/>
          <w:sz w:val="32"/>
          <w:szCs w:val="32"/>
          <w:shd w:val="clear" w:color="auto" w:fill="FFFFFF"/>
        </w:rPr>
        <w:t>调整优化支出结构，提高财政专项资金的使用效益。</w:t>
      </w:r>
    </w:p>
    <w:p>
      <w:pPr>
        <w:ind w:firstLine="643" w:firstLineChars="200"/>
        <w:rPr>
          <w:rFonts w:hint="eastAsia" w:ascii="仿宋_GB2312" w:eastAsia="仿宋_GB2312"/>
          <w:b/>
          <w:sz w:val="32"/>
          <w:szCs w:val="32"/>
        </w:rPr>
      </w:pPr>
      <w:r>
        <w:rPr>
          <w:rFonts w:hint="eastAsia" w:ascii="仿宋_GB2312" w:eastAsia="仿宋_GB2312"/>
          <w:b/>
          <w:sz w:val="32"/>
          <w:szCs w:val="32"/>
          <w:lang w:eastAsia="zh-CN"/>
        </w:rPr>
        <w:t>七</w:t>
      </w:r>
      <w:r>
        <w:rPr>
          <w:rFonts w:hint="eastAsia" w:ascii="仿宋_GB2312" w:eastAsia="仿宋_GB2312"/>
          <w:b/>
          <w:sz w:val="32"/>
          <w:szCs w:val="32"/>
        </w:rPr>
        <w:t>、保障措施</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（一）强化预算执行主体责任。作为专项资金预算执行主体，</w:t>
      </w:r>
      <w:r>
        <w:rPr>
          <w:rFonts w:hint="eastAsia" w:ascii="仿宋" w:hAnsi="仿宋" w:eastAsia="仿宋"/>
          <w:sz w:val="32"/>
          <w:szCs w:val="32"/>
          <w:lang w:eastAsia="zh-CN"/>
        </w:rPr>
        <w:t>我社</w:t>
      </w:r>
      <w:r>
        <w:rPr>
          <w:rFonts w:hint="eastAsia" w:ascii="仿宋" w:hAnsi="仿宋" w:eastAsia="仿宋"/>
          <w:sz w:val="32"/>
          <w:szCs w:val="32"/>
        </w:rPr>
        <w:t>将责任进一步细化</w:t>
      </w:r>
      <w:r>
        <w:rPr>
          <w:rFonts w:hint="eastAsia" w:ascii="仿宋" w:hAnsi="仿宋" w:eastAsia="仿宋"/>
          <w:sz w:val="32"/>
          <w:szCs w:val="32"/>
          <w:lang w:eastAsia="zh-CN"/>
        </w:rPr>
        <w:t>，</w:t>
      </w:r>
      <w:r>
        <w:rPr>
          <w:rFonts w:hint="eastAsia" w:ascii="仿宋" w:hAnsi="仿宋" w:eastAsia="仿宋"/>
          <w:sz w:val="32"/>
          <w:szCs w:val="32"/>
        </w:rPr>
        <w:t>据市财政局批复下达的专项资金预算，及时分解落实到资金管理处室</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（二）加快预算执行进度。按专项资金性质细化分类，明确预算执行时间；完善相关程序，严格资金审核管理，及时拨付年度专项资金。</w:t>
      </w:r>
    </w:p>
    <w:p>
      <w:pPr>
        <w:ind w:firstLine="640" w:firstLineChars="200"/>
        <w:rPr>
          <w:rFonts w:hint="eastAsia"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提高</w:t>
      </w:r>
      <w:r>
        <w:rPr>
          <w:rFonts w:hint="eastAsia" w:ascii="仿宋" w:hAnsi="仿宋" w:eastAsia="仿宋"/>
          <w:sz w:val="32"/>
          <w:szCs w:val="32"/>
        </w:rPr>
        <w:t>专项资金绩效目标管理。加强绩效目标过程管理，严格落实绩效评价制度，确保</w:t>
      </w:r>
      <w:r>
        <w:rPr>
          <w:rFonts w:hint="eastAsia" w:ascii="仿宋" w:hAnsi="仿宋" w:eastAsia="仿宋"/>
          <w:sz w:val="32"/>
          <w:szCs w:val="32"/>
          <w:lang w:eastAsia="zh-CN"/>
        </w:rPr>
        <w:t>全年</w:t>
      </w:r>
      <w:r>
        <w:rPr>
          <w:rFonts w:hint="eastAsia" w:ascii="仿宋" w:hAnsi="仿宋" w:eastAsia="仿宋"/>
          <w:sz w:val="32"/>
          <w:szCs w:val="32"/>
        </w:rPr>
        <w:t>绩效目标的实现。</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tabs>
          <w:tab w:val="left" w:pos="3514"/>
        </w:tabs>
        <w:wordWrap/>
        <w:ind w:right="36" w:rightChars="17" w:firstLine="640" w:firstLineChars="200"/>
        <w:jc w:val="right"/>
        <w:rPr>
          <w:rFonts w:hint="eastAsia" w:ascii="仿宋" w:hAnsi="仿宋" w:eastAsia="仿宋"/>
          <w:sz w:val="32"/>
          <w:szCs w:val="32"/>
          <w:lang w:eastAsia="zh-CN"/>
        </w:rPr>
      </w:pPr>
      <w:bookmarkStart w:id="0" w:name="_Hlk529780378"/>
      <w:bookmarkStart w:id="1" w:name="_Hlk534207784"/>
      <w:r>
        <w:rPr>
          <w:rFonts w:hint="eastAsia" w:ascii="仿宋" w:hAnsi="仿宋" w:eastAsia="仿宋"/>
          <w:sz w:val="32"/>
          <w:szCs w:val="32"/>
          <w:lang w:eastAsia="zh-CN"/>
        </w:rPr>
        <w:t>武汉市供销合作总社</w:t>
      </w:r>
    </w:p>
    <w:p>
      <w:pPr>
        <w:tabs>
          <w:tab w:val="left" w:pos="3514"/>
        </w:tabs>
        <w:wordWrap/>
        <w:ind w:right="36" w:rightChars="17" w:firstLine="640" w:firstLineChars="200"/>
        <w:jc w:val="right"/>
      </w:pPr>
      <w:r>
        <w:rPr>
          <w:rFonts w:hint="eastAsia" w:ascii="仿宋" w:hAnsi="仿宋" w:eastAsia="仿宋"/>
          <w:sz w:val="32"/>
          <w:szCs w:val="32"/>
          <w:lang w:val="en-US" w:eastAsia="zh-CN"/>
        </w:rPr>
        <w:t>2020</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w:t>
      </w:r>
      <w:bookmarkEnd w:id="0"/>
      <w:bookmarkEnd w:id="1"/>
      <w:bookmarkStart w:id="2" w:name="_GoBack"/>
      <w:bookmarkEnd w:id="2"/>
    </w:p>
    <w:sectPr>
      <w:pgSz w:w="11906" w:h="16838"/>
      <w:pgMar w:top="1440" w:right="1800" w:bottom="1440" w:left="1800" w:header="851" w:footer="992" w:gutter="0"/>
      <w:cols w:space="425" w:num="1"/>
      <w:docGrid w:type="lines" w:linePitch="312" w:charSpace="0"/>
    </w:sectPr>
  </w:body>
</w:document>
</file>

<file path=treport/opRecord.xml>p_17(17_0|D,17_1);p_15(15_1,15_0|D);
</file>