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eastAsia="方正小标宋简体"/>
          <w:sz w:val="44"/>
          <w:szCs w:val="44"/>
        </w:rPr>
      </w:pPr>
      <w:r>
        <w:rPr>
          <w:rFonts w:eastAsia="方正小标宋简体"/>
          <w:sz w:val="44"/>
          <w:szCs w:val="44"/>
        </w:rPr>
        <w:t>2020年市级</w:t>
      </w:r>
      <w:bookmarkStart w:id="0" w:name="_GoBack"/>
      <w:r>
        <w:rPr>
          <w:rFonts w:eastAsia="方正小标宋简体"/>
          <w:sz w:val="44"/>
          <w:szCs w:val="44"/>
        </w:rPr>
        <w:t>社会救助</w:t>
      </w:r>
      <w:bookmarkEnd w:id="0"/>
      <w:r>
        <w:rPr>
          <w:rFonts w:eastAsia="方正小标宋简体"/>
          <w:sz w:val="44"/>
          <w:szCs w:val="44"/>
        </w:rPr>
        <w:t>专项资金预算</w:t>
      </w:r>
    </w:p>
    <w:p>
      <w:pPr>
        <w:jc w:val="center"/>
        <w:rPr>
          <w:rFonts w:eastAsia="方正小标宋简体"/>
          <w:sz w:val="44"/>
          <w:szCs w:val="44"/>
        </w:rPr>
      </w:pPr>
      <w:r>
        <w:rPr>
          <w:rFonts w:eastAsia="方正小标宋简体"/>
          <w:sz w:val="44"/>
          <w:szCs w:val="44"/>
        </w:rPr>
        <w:t>编制说明</w:t>
      </w:r>
    </w:p>
    <w:p>
      <w:pPr>
        <w:ind w:firstLine="643" w:firstLineChars="200"/>
        <w:rPr>
          <w:rFonts w:eastAsia="仿宋_GB2312"/>
          <w:b/>
          <w:sz w:val="32"/>
          <w:szCs w:val="32"/>
        </w:rPr>
      </w:pPr>
    </w:p>
    <w:p>
      <w:pPr>
        <w:ind w:firstLine="643" w:firstLineChars="200"/>
        <w:rPr>
          <w:rFonts w:eastAsia="黑体"/>
          <w:sz w:val="32"/>
          <w:szCs w:val="32"/>
        </w:rPr>
      </w:pPr>
      <w:r>
        <w:rPr>
          <w:rFonts w:eastAsia="仿宋_GB2312"/>
          <w:b/>
          <w:sz w:val="32"/>
          <w:szCs w:val="32"/>
        </w:rPr>
        <w:t>一、</w:t>
      </w:r>
      <w:r>
        <w:rPr>
          <w:rFonts w:eastAsia="黑体"/>
          <w:sz w:val="32"/>
          <w:szCs w:val="32"/>
        </w:rPr>
        <w:t>指导思想</w:t>
      </w:r>
    </w:p>
    <w:p>
      <w:pPr>
        <w:ind w:firstLine="640" w:firstLineChars="200"/>
        <w:rPr>
          <w:rFonts w:eastAsia="仿宋"/>
          <w:color w:val="000000"/>
          <w:kern w:val="0"/>
          <w:sz w:val="32"/>
          <w:szCs w:val="32"/>
        </w:rPr>
      </w:pPr>
      <w:r>
        <w:rPr>
          <w:rFonts w:eastAsia="仿宋"/>
          <w:color w:val="000000"/>
          <w:kern w:val="0"/>
          <w:sz w:val="32"/>
          <w:szCs w:val="32"/>
        </w:rPr>
        <w:t>以习近平新时代中国特色社会主义思想为指导，全面贯彻落实党的十九大和习近平总书记视察湖北重要讲话精神，始终把保障和改善民生放在突出和重要位置，坚持以人为本发展理念，注重城乡社会保障体系建设，注重社会保障制度的全覆盖、保基本、多层次、可持续，不断增强社会救助制度的公开性、公平性、公正性。切实保障困难群众基本生活，充分发挥社会救助制度兜底作用，补民生短板、促社会公平，不断完善“8+1”社会救助制度体系，努力实现幼有所育、学有所教、劳有所得、病有所医、老有所养、弱有所扶的发展目标。</w:t>
      </w:r>
    </w:p>
    <w:p>
      <w:pPr>
        <w:ind w:firstLine="643" w:firstLineChars="200"/>
        <w:rPr>
          <w:rFonts w:eastAsia="黑体"/>
          <w:sz w:val="32"/>
          <w:szCs w:val="32"/>
        </w:rPr>
      </w:pPr>
      <w:r>
        <w:rPr>
          <w:rFonts w:eastAsia="仿宋_GB2312"/>
          <w:b/>
          <w:sz w:val="32"/>
          <w:szCs w:val="32"/>
        </w:rPr>
        <w:t>二、</w:t>
      </w:r>
      <w:r>
        <w:rPr>
          <w:rFonts w:eastAsia="黑体"/>
          <w:sz w:val="32"/>
          <w:szCs w:val="32"/>
        </w:rPr>
        <w:t>编制原则和依据</w:t>
      </w:r>
    </w:p>
    <w:p>
      <w:pPr>
        <w:ind w:firstLine="640" w:firstLineChars="200"/>
        <w:rPr>
          <w:rFonts w:eastAsia="仿宋"/>
          <w:sz w:val="32"/>
          <w:szCs w:val="32"/>
        </w:rPr>
      </w:pPr>
      <w:r>
        <w:rPr>
          <w:rFonts w:eastAsia="仿宋"/>
          <w:sz w:val="32"/>
          <w:szCs w:val="32"/>
        </w:rPr>
        <w:t>围绕市级财政专项资金预算编制要“依法依规、责权明晰、统筹整合、保障重点、讲求绩效”的原则，依据《社会救助暂行办法》（中华人民共和国国务院令第649号）、《湖北省社会救助实施办法》（省政府令第374号）、《武汉市最低生活保障实施办法》（武政规[2013]12号）、《武汉市实施临时救助暂行办法》（市政府令第271号）、《武汉市城乡特困人员救助供养实施细则》（武政规〔2017〕62号）、《市人民政府关于调整城乡居民最低生活保障标准和特困人员等社会救助对象保障标准的通知》（武政规〔2019〕13号），结合武汉市经济发展水平和社会救助工作实际，参照2019年1～10月全市社会救助实际支出水平和各级财政支出职责编制。</w:t>
      </w:r>
    </w:p>
    <w:p>
      <w:pPr>
        <w:numPr>
          <w:ilvl w:val="0"/>
          <w:numId w:val="1"/>
        </w:numPr>
        <w:adjustRightInd w:val="0"/>
        <w:snapToGrid w:val="0"/>
        <w:spacing w:line="560" w:lineRule="exact"/>
        <w:ind w:firstLine="640" w:firstLineChars="200"/>
        <w:rPr>
          <w:rFonts w:eastAsia="黑体"/>
          <w:bCs/>
          <w:kern w:val="44"/>
          <w:sz w:val="32"/>
          <w:szCs w:val="32"/>
        </w:rPr>
      </w:pPr>
      <w:r>
        <w:rPr>
          <w:rFonts w:eastAsia="黑体"/>
          <w:sz w:val="32"/>
          <w:szCs w:val="32"/>
        </w:rPr>
        <w:t>收支</w:t>
      </w:r>
      <w:r>
        <w:rPr>
          <w:rFonts w:eastAsia="黑体"/>
          <w:bCs/>
          <w:kern w:val="44"/>
          <w:sz w:val="32"/>
          <w:szCs w:val="32"/>
        </w:rPr>
        <w:t>预算</w:t>
      </w:r>
    </w:p>
    <w:p>
      <w:pPr>
        <w:numPr>
          <w:ilvl w:val="0"/>
          <w:numId w:val="2"/>
        </w:numPr>
        <w:adjustRightInd w:val="0"/>
        <w:snapToGrid w:val="0"/>
        <w:spacing w:line="560" w:lineRule="exact"/>
        <w:rPr>
          <w:rFonts w:eastAsia="楷体"/>
          <w:b/>
          <w:kern w:val="44"/>
          <w:sz w:val="32"/>
          <w:szCs w:val="32"/>
        </w:rPr>
      </w:pPr>
      <w:r>
        <w:rPr>
          <w:rFonts w:hAnsi="楷体" w:eastAsia="楷体"/>
          <w:b/>
          <w:kern w:val="44"/>
          <w:sz w:val="32"/>
          <w:szCs w:val="32"/>
        </w:rPr>
        <w:t>收入预算</w:t>
      </w:r>
    </w:p>
    <w:p>
      <w:pPr>
        <w:adjustRightInd w:val="0"/>
        <w:snapToGrid w:val="0"/>
        <w:spacing w:line="560" w:lineRule="exact"/>
        <w:ind w:firstLine="640" w:firstLineChars="200"/>
        <w:rPr>
          <w:rFonts w:eastAsia="仿宋"/>
          <w:bCs/>
          <w:kern w:val="44"/>
          <w:sz w:val="32"/>
          <w:szCs w:val="32"/>
        </w:rPr>
      </w:pPr>
      <w:r>
        <w:rPr>
          <w:rFonts w:eastAsia="仿宋"/>
          <w:bCs/>
          <w:kern w:val="44"/>
          <w:sz w:val="32"/>
          <w:szCs w:val="32"/>
        </w:rPr>
        <w:t>2020年市级社会救助专项资金预算收入42199.79万元，其中一般公共预算财政拨款42199.79万元。</w:t>
      </w:r>
    </w:p>
    <w:p>
      <w:pPr>
        <w:adjustRightInd w:val="0"/>
        <w:snapToGrid w:val="0"/>
        <w:spacing w:line="560" w:lineRule="exact"/>
        <w:ind w:firstLine="640" w:firstLineChars="200"/>
        <w:rPr>
          <w:rFonts w:eastAsia="仿宋_GB2312"/>
          <w:bCs/>
          <w:kern w:val="44"/>
          <w:sz w:val="32"/>
          <w:szCs w:val="32"/>
        </w:rPr>
      </w:pPr>
      <w:r>
        <w:rPr>
          <w:rFonts w:eastAsia="仿宋_GB2312"/>
          <w:bCs/>
          <w:kern w:val="44"/>
          <w:sz w:val="32"/>
          <w:szCs w:val="32"/>
        </w:rPr>
        <w:t>（二）</w:t>
      </w:r>
      <w:r>
        <w:rPr>
          <w:rFonts w:hAnsi="楷体" w:eastAsia="楷体"/>
          <w:b/>
          <w:bCs/>
          <w:kern w:val="44"/>
          <w:sz w:val="32"/>
          <w:szCs w:val="32"/>
        </w:rPr>
        <w:t>支出预算</w:t>
      </w:r>
    </w:p>
    <w:p>
      <w:pPr>
        <w:snapToGrid w:val="0"/>
        <w:spacing w:line="560" w:lineRule="exact"/>
        <w:ind w:firstLine="640" w:firstLineChars="200"/>
        <w:rPr>
          <w:rFonts w:eastAsia="仿宋"/>
          <w:bCs/>
          <w:kern w:val="44"/>
          <w:sz w:val="32"/>
          <w:szCs w:val="32"/>
        </w:rPr>
      </w:pPr>
      <w:r>
        <w:rPr>
          <w:rFonts w:eastAsia="仿宋"/>
          <w:bCs/>
          <w:kern w:val="44"/>
          <w:sz w:val="32"/>
          <w:szCs w:val="32"/>
        </w:rPr>
        <w:t>2020年市级社会救助专项资金预算支出42199.79万元，其中转移支付各区42199.79万元，主要用于城乡最低生活保障、临时救助、城乡特困人员供养等社会救助方面。</w:t>
      </w:r>
    </w:p>
    <w:p>
      <w:pPr>
        <w:snapToGrid w:val="0"/>
        <w:spacing w:line="560" w:lineRule="exact"/>
        <w:ind w:firstLine="640" w:firstLineChars="200"/>
        <w:rPr>
          <w:rFonts w:eastAsia="仿宋"/>
          <w:sz w:val="32"/>
          <w:szCs w:val="32"/>
        </w:rPr>
      </w:pPr>
      <w:r>
        <w:rPr>
          <w:rFonts w:eastAsia="仿宋"/>
          <w:bCs/>
          <w:kern w:val="44"/>
          <w:sz w:val="32"/>
          <w:szCs w:val="32"/>
        </w:rPr>
        <w:t>预算资金测算口径：按照2019年1—10月全市社会救助专项资金实际支出，预计2020年全市社会救助专项资金年需支出</w:t>
      </w:r>
      <w:r>
        <w:rPr>
          <w:rFonts w:eastAsia="仿宋"/>
          <w:sz w:val="32"/>
          <w:szCs w:val="32"/>
        </w:rPr>
        <w:t>131321.57万元，扣减预计上级转移支付资金46922万元（按2019年上级实际转移支付资金预计）后，余下资金84399.58万元，由市、区财政按1:1比例分担，其中：市级应负担资金42199.79万元。</w:t>
      </w:r>
    </w:p>
    <w:p>
      <w:pPr>
        <w:numPr>
          <w:ilvl w:val="0"/>
          <w:numId w:val="1"/>
        </w:numPr>
        <w:ind w:firstLine="640" w:firstLineChars="200"/>
        <w:rPr>
          <w:rFonts w:eastAsia="黑体"/>
          <w:sz w:val="32"/>
          <w:szCs w:val="32"/>
        </w:rPr>
      </w:pPr>
      <w:r>
        <w:rPr>
          <w:rFonts w:eastAsia="黑体"/>
          <w:sz w:val="32"/>
          <w:szCs w:val="32"/>
        </w:rPr>
        <w:t>绩效目标</w:t>
      </w:r>
    </w:p>
    <w:p>
      <w:pPr>
        <w:ind w:firstLine="640" w:firstLineChars="200"/>
        <w:rPr>
          <w:rFonts w:eastAsia="仿宋"/>
          <w:bCs/>
          <w:sz w:val="32"/>
          <w:szCs w:val="32"/>
        </w:rPr>
      </w:pPr>
      <w:r>
        <w:rPr>
          <w:rFonts w:eastAsia="仿宋"/>
          <w:bCs/>
          <w:sz w:val="32"/>
          <w:szCs w:val="32"/>
        </w:rPr>
        <w:t>按照《市委、市政府关于全面推进预算绩效管理的实施意见》（武发[2018]16号）要求，全面提高全市社会救助管理工作水平，积极推进社会救助工作科学化、精细化管理，认真贯彻落实国家、省、市社会救助政策，实现应保尽保、应救尽救。社会救助资金纳入财政专项支出绩效目标，涉及一般公共预算本年财政拨款42199.79万元。</w:t>
      </w:r>
    </w:p>
    <w:p>
      <w:pPr>
        <w:numPr>
          <w:ilvl w:val="0"/>
          <w:numId w:val="1"/>
        </w:numPr>
        <w:ind w:firstLine="640" w:firstLineChars="200"/>
        <w:rPr>
          <w:rFonts w:eastAsia="黑体"/>
          <w:bCs/>
          <w:sz w:val="32"/>
          <w:szCs w:val="32"/>
        </w:rPr>
      </w:pPr>
      <w:r>
        <w:rPr>
          <w:rFonts w:eastAsia="黑体"/>
          <w:bCs/>
          <w:sz w:val="32"/>
          <w:szCs w:val="32"/>
        </w:rPr>
        <w:t>保障措施</w:t>
      </w:r>
    </w:p>
    <w:p>
      <w:pPr>
        <w:ind w:firstLine="640"/>
        <w:rPr>
          <w:rFonts w:eastAsia="仿宋"/>
          <w:bCs/>
          <w:sz w:val="32"/>
          <w:szCs w:val="32"/>
        </w:rPr>
      </w:pPr>
      <w:r>
        <w:rPr>
          <w:rFonts w:eastAsia="仿宋"/>
          <w:bCs/>
          <w:sz w:val="32"/>
          <w:szCs w:val="32"/>
        </w:rPr>
        <w:t>（一）认真贯彻落实国家、省、市社会救助政策规定，科学制定社会救助标准，不断完善社会救助机制，加强社会救助政策有效衔接，逐步形成梯度化、体系化社会救助格局。</w:t>
      </w:r>
    </w:p>
    <w:p>
      <w:pPr>
        <w:ind w:firstLine="640"/>
        <w:rPr>
          <w:rFonts w:eastAsia="仿宋"/>
          <w:bCs/>
          <w:sz w:val="32"/>
          <w:szCs w:val="32"/>
        </w:rPr>
      </w:pPr>
      <w:r>
        <w:rPr>
          <w:rFonts w:eastAsia="仿宋"/>
          <w:bCs/>
          <w:sz w:val="32"/>
          <w:szCs w:val="32"/>
        </w:rPr>
        <w:t>（二）加大社会救助资金统筹力度，完善社会救助资金统筹使用机制，盘活用好存量资金，切实保障基本民生支出。</w:t>
      </w:r>
    </w:p>
    <w:p>
      <w:pPr>
        <w:ind w:firstLine="640"/>
        <w:rPr>
          <w:rFonts w:eastAsia="仿宋"/>
          <w:bCs/>
          <w:sz w:val="32"/>
          <w:szCs w:val="32"/>
        </w:rPr>
      </w:pPr>
      <w:r>
        <w:rPr>
          <w:rFonts w:eastAsia="仿宋"/>
          <w:bCs/>
          <w:sz w:val="32"/>
          <w:szCs w:val="32"/>
        </w:rPr>
        <w:t>（三）加强社会救助动态管理和监督问责机制，规范社会救助审核程序和救助行为，完善监督检查长效机制，推进社会救助绩效目标管理，强化绩效评价效果运用。</w:t>
      </w:r>
    </w:p>
    <w:p>
      <w:pPr>
        <w:rPr>
          <w:rFonts w:eastAsia="仿宋"/>
          <w:sz w:val="32"/>
        </w:rPr>
      </w:pPr>
      <w:r>
        <w:rPr>
          <w:rFonts w:eastAsia="仿宋"/>
          <w:sz w:val="32"/>
        </w:rPr>
        <w:br w:type="page"/>
      </w:r>
    </w:p>
    <w:tbl>
      <w:tblPr>
        <w:tblStyle w:val="5"/>
        <w:tblW w:w="10295" w:type="dxa"/>
        <w:tblInd w:w="91" w:type="dxa"/>
        <w:tblLayout w:type="fixed"/>
        <w:tblCellMar>
          <w:top w:w="0" w:type="dxa"/>
          <w:left w:w="108" w:type="dxa"/>
          <w:bottom w:w="0" w:type="dxa"/>
          <w:right w:w="108" w:type="dxa"/>
        </w:tblCellMar>
      </w:tblPr>
      <w:tblGrid>
        <w:gridCol w:w="416"/>
        <w:gridCol w:w="184"/>
        <w:gridCol w:w="443"/>
        <w:gridCol w:w="416"/>
        <w:gridCol w:w="81"/>
        <w:gridCol w:w="595"/>
        <w:gridCol w:w="285"/>
        <w:gridCol w:w="731"/>
        <w:gridCol w:w="416"/>
        <w:gridCol w:w="280"/>
        <w:gridCol w:w="193"/>
        <w:gridCol w:w="143"/>
        <w:gridCol w:w="868"/>
        <w:gridCol w:w="148"/>
        <w:gridCol w:w="679"/>
        <w:gridCol w:w="482"/>
        <w:gridCol w:w="1480"/>
        <w:gridCol w:w="59"/>
        <w:gridCol w:w="378"/>
        <w:gridCol w:w="983"/>
        <w:gridCol w:w="98"/>
        <w:gridCol w:w="521"/>
        <w:gridCol w:w="303"/>
        <w:gridCol w:w="113"/>
      </w:tblGrid>
      <w:tr>
        <w:tblPrEx>
          <w:tblLayout w:type="fixed"/>
          <w:tblCellMar>
            <w:top w:w="0" w:type="dxa"/>
            <w:left w:w="108" w:type="dxa"/>
            <w:bottom w:w="0" w:type="dxa"/>
            <w:right w:w="108" w:type="dxa"/>
          </w:tblCellMar>
        </w:tblPrEx>
        <w:trPr>
          <w:gridAfter w:val="1"/>
          <w:wAfter w:w="113" w:type="dxa"/>
          <w:trHeight w:val="420" w:hRule="atLeast"/>
        </w:trPr>
        <w:tc>
          <w:tcPr>
            <w:tcW w:w="10182" w:type="dxa"/>
            <w:gridSpan w:val="23"/>
            <w:tcBorders>
              <w:top w:val="nil"/>
              <w:left w:val="nil"/>
              <w:bottom w:val="nil"/>
              <w:right w:val="nil"/>
            </w:tcBorders>
            <w:shd w:val="clear" w:color="auto" w:fill="auto"/>
            <w:vAlign w:val="bottom"/>
          </w:tcPr>
          <w:p>
            <w:pPr>
              <w:widowControl/>
              <w:jc w:val="center"/>
              <w:rPr>
                <w:b/>
                <w:bCs/>
                <w:kern w:val="0"/>
                <w:sz w:val="36"/>
                <w:szCs w:val="36"/>
              </w:rPr>
            </w:pPr>
            <w:r>
              <w:rPr>
                <w:b/>
                <w:bCs/>
                <w:kern w:val="0"/>
                <w:sz w:val="36"/>
                <w:szCs w:val="36"/>
              </w:rPr>
              <w:t>2020</w:t>
            </w:r>
            <w:r>
              <w:rPr>
                <w:rFonts w:hAnsi="宋体"/>
                <w:b/>
                <w:bCs/>
                <w:kern w:val="0"/>
                <w:sz w:val="36"/>
                <w:szCs w:val="36"/>
              </w:rPr>
              <w:t>年市级社会救助专项资金收支预算表</w:t>
            </w:r>
          </w:p>
        </w:tc>
      </w:tr>
      <w:tr>
        <w:tblPrEx>
          <w:tblLayout w:type="fixed"/>
          <w:tblCellMar>
            <w:top w:w="0" w:type="dxa"/>
            <w:left w:w="108" w:type="dxa"/>
            <w:bottom w:w="0" w:type="dxa"/>
            <w:right w:w="108" w:type="dxa"/>
          </w:tblCellMar>
        </w:tblPrEx>
        <w:trPr>
          <w:gridAfter w:val="1"/>
          <w:wAfter w:w="113" w:type="dxa"/>
          <w:trHeight w:val="420" w:hRule="atLeast"/>
        </w:trPr>
        <w:tc>
          <w:tcPr>
            <w:tcW w:w="3847" w:type="dxa"/>
            <w:gridSpan w:val="10"/>
            <w:tcBorders>
              <w:top w:val="nil"/>
              <w:left w:val="nil"/>
              <w:bottom w:val="nil"/>
              <w:right w:val="nil"/>
            </w:tcBorders>
            <w:shd w:val="clear" w:color="auto" w:fill="auto"/>
            <w:vAlign w:val="center"/>
          </w:tcPr>
          <w:p>
            <w:pPr>
              <w:widowControl/>
              <w:jc w:val="left"/>
              <w:rPr>
                <w:kern w:val="0"/>
                <w:sz w:val="20"/>
              </w:rPr>
            </w:pPr>
            <w:r>
              <w:rPr>
                <w:rFonts w:hAnsi="宋体"/>
                <w:kern w:val="0"/>
                <w:sz w:val="20"/>
              </w:rPr>
              <w:t>专项公开表</w:t>
            </w:r>
            <w:r>
              <w:rPr>
                <w:kern w:val="0"/>
                <w:sz w:val="20"/>
              </w:rPr>
              <w:t>1</w:t>
            </w:r>
          </w:p>
        </w:tc>
        <w:tc>
          <w:tcPr>
            <w:tcW w:w="1204" w:type="dxa"/>
            <w:gridSpan w:val="3"/>
            <w:tcBorders>
              <w:top w:val="nil"/>
              <w:left w:val="nil"/>
              <w:bottom w:val="nil"/>
              <w:right w:val="nil"/>
            </w:tcBorders>
            <w:shd w:val="clear" w:color="auto" w:fill="auto"/>
            <w:vAlign w:val="center"/>
          </w:tcPr>
          <w:p>
            <w:pPr>
              <w:widowControl/>
              <w:jc w:val="center"/>
              <w:rPr>
                <w:kern w:val="0"/>
                <w:sz w:val="20"/>
              </w:rPr>
            </w:pPr>
          </w:p>
        </w:tc>
        <w:tc>
          <w:tcPr>
            <w:tcW w:w="827" w:type="dxa"/>
            <w:gridSpan w:val="2"/>
            <w:tcBorders>
              <w:top w:val="nil"/>
              <w:left w:val="nil"/>
              <w:bottom w:val="nil"/>
              <w:right w:val="nil"/>
            </w:tcBorders>
            <w:shd w:val="clear" w:color="auto" w:fill="auto"/>
            <w:vAlign w:val="center"/>
          </w:tcPr>
          <w:p>
            <w:pPr>
              <w:widowControl/>
              <w:jc w:val="center"/>
              <w:rPr>
                <w:kern w:val="0"/>
                <w:sz w:val="20"/>
              </w:rPr>
            </w:pPr>
          </w:p>
        </w:tc>
        <w:tc>
          <w:tcPr>
            <w:tcW w:w="2399" w:type="dxa"/>
            <w:gridSpan w:val="4"/>
            <w:tcBorders>
              <w:top w:val="nil"/>
              <w:left w:val="nil"/>
              <w:bottom w:val="nil"/>
              <w:right w:val="nil"/>
            </w:tcBorders>
            <w:shd w:val="clear" w:color="auto" w:fill="auto"/>
            <w:vAlign w:val="bottom"/>
          </w:tcPr>
          <w:p>
            <w:pPr>
              <w:widowControl/>
              <w:jc w:val="left"/>
              <w:rPr>
                <w:kern w:val="0"/>
                <w:sz w:val="20"/>
              </w:rPr>
            </w:pPr>
          </w:p>
        </w:tc>
        <w:tc>
          <w:tcPr>
            <w:tcW w:w="1905" w:type="dxa"/>
            <w:gridSpan w:val="4"/>
            <w:tcBorders>
              <w:top w:val="nil"/>
              <w:left w:val="nil"/>
              <w:bottom w:val="single" w:color="auto" w:sz="4" w:space="0"/>
              <w:right w:val="nil"/>
            </w:tcBorders>
            <w:shd w:val="clear" w:color="auto" w:fill="auto"/>
            <w:vAlign w:val="center"/>
          </w:tcPr>
          <w:p>
            <w:pPr>
              <w:widowControl/>
              <w:jc w:val="left"/>
              <w:rPr>
                <w:kern w:val="0"/>
                <w:sz w:val="20"/>
              </w:rPr>
            </w:pPr>
            <w:r>
              <w:rPr>
                <w:rFonts w:hAnsi="宋体"/>
                <w:kern w:val="0"/>
                <w:sz w:val="20"/>
              </w:rPr>
              <w:t>单位：万元</w:t>
            </w:r>
          </w:p>
        </w:tc>
      </w:tr>
      <w:tr>
        <w:tblPrEx>
          <w:tblLayout w:type="fixed"/>
          <w:tblCellMar>
            <w:top w:w="0" w:type="dxa"/>
            <w:left w:w="108" w:type="dxa"/>
            <w:bottom w:w="0" w:type="dxa"/>
            <w:right w:w="108" w:type="dxa"/>
          </w:tblCellMar>
        </w:tblPrEx>
        <w:trPr>
          <w:gridAfter w:val="1"/>
          <w:wAfter w:w="113" w:type="dxa"/>
          <w:trHeight w:val="420" w:hRule="atLeast"/>
        </w:trPr>
        <w:tc>
          <w:tcPr>
            <w:tcW w:w="5878" w:type="dxa"/>
            <w:gridSpan w:val="1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收</w:t>
            </w:r>
            <w:r>
              <w:rPr>
                <w:kern w:val="0"/>
                <w:sz w:val="20"/>
              </w:rPr>
              <w:t xml:space="preserve">          </w:t>
            </w:r>
            <w:r>
              <w:rPr>
                <w:rFonts w:hAnsi="宋体"/>
                <w:kern w:val="0"/>
                <w:sz w:val="20"/>
              </w:rPr>
              <w:t>入</w:t>
            </w:r>
          </w:p>
        </w:tc>
        <w:tc>
          <w:tcPr>
            <w:tcW w:w="430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支</w:t>
            </w:r>
            <w:r>
              <w:rPr>
                <w:kern w:val="0"/>
                <w:sz w:val="20"/>
              </w:rPr>
              <w:t xml:space="preserve">             </w:t>
            </w:r>
            <w:r>
              <w:rPr>
                <w:rFonts w:hAnsi="宋体"/>
                <w:kern w:val="0"/>
                <w:sz w:val="20"/>
              </w:rPr>
              <w:t>出</w:t>
            </w:r>
          </w:p>
        </w:tc>
      </w:tr>
      <w:tr>
        <w:tblPrEx>
          <w:tblLayout w:type="fixed"/>
          <w:tblCellMar>
            <w:top w:w="0" w:type="dxa"/>
            <w:left w:w="108" w:type="dxa"/>
            <w:bottom w:w="0" w:type="dxa"/>
            <w:right w:w="108" w:type="dxa"/>
          </w:tblCellMar>
        </w:tblPrEx>
        <w:trPr>
          <w:gridAfter w:val="1"/>
          <w:wAfter w:w="113" w:type="dxa"/>
          <w:trHeight w:val="6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w:t>
            </w:r>
          </w:p>
        </w:tc>
        <w:tc>
          <w:tcPr>
            <w:tcW w:w="1204" w:type="dxa"/>
            <w:gridSpan w:val="3"/>
            <w:tcBorders>
              <w:top w:val="nil"/>
              <w:left w:val="nil"/>
              <w:bottom w:val="nil"/>
              <w:right w:val="single" w:color="auto" w:sz="4" w:space="0"/>
            </w:tcBorders>
            <w:shd w:val="clear" w:color="auto" w:fill="auto"/>
            <w:vAlign w:val="center"/>
          </w:tcPr>
          <w:p>
            <w:pPr>
              <w:widowControl/>
              <w:jc w:val="center"/>
              <w:rPr>
                <w:kern w:val="0"/>
                <w:sz w:val="20"/>
              </w:rPr>
            </w:pPr>
            <w:r>
              <w:rPr>
                <w:rFonts w:hAnsi="宋体"/>
                <w:kern w:val="0"/>
                <w:sz w:val="20"/>
              </w:rPr>
              <w:t>预算数</w:t>
            </w:r>
          </w:p>
        </w:tc>
        <w:tc>
          <w:tcPr>
            <w:tcW w:w="827" w:type="dxa"/>
            <w:gridSpan w:val="2"/>
            <w:tcBorders>
              <w:top w:val="nil"/>
              <w:left w:val="nil"/>
              <w:bottom w:val="nil"/>
              <w:right w:val="single" w:color="auto" w:sz="4" w:space="0"/>
            </w:tcBorders>
            <w:shd w:val="clear" w:color="auto" w:fill="auto"/>
            <w:vAlign w:val="center"/>
          </w:tcPr>
          <w:p>
            <w:pPr>
              <w:widowControl/>
              <w:jc w:val="center"/>
              <w:rPr>
                <w:kern w:val="0"/>
                <w:sz w:val="20"/>
              </w:rPr>
            </w:pPr>
            <w:r>
              <w:rPr>
                <w:rFonts w:hAnsi="宋体"/>
                <w:kern w:val="0"/>
                <w:sz w:val="20"/>
              </w:rPr>
              <w:t>比上年增减</w:t>
            </w:r>
            <w:r>
              <w:rPr>
                <w:kern w:val="0"/>
                <w:sz w:val="20"/>
              </w:rPr>
              <w:t>%</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预算数</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比上年增减</w:t>
            </w:r>
            <w:r>
              <w:rPr>
                <w:kern w:val="0"/>
                <w:sz w:val="20"/>
              </w:rPr>
              <w:t>%</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一、财政拨款收入</w:t>
            </w:r>
          </w:p>
        </w:tc>
        <w:tc>
          <w:tcPr>
            <w:tcW w:w="12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42199.79 </w:t>
            </w:r>
          </w:p>
        </w:tc>
        <w:tc>
          <w:tcPr>
            <w:tcW w:w="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-7.53%</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一、一般公共服务支出</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一</w:t>
            </w:r>
            <w:r>
              <w:rPr>
                <w:kern w:val="0"/>
                <w:sz w:val="20"/>
              </w:rPr>
              <w:t>)</w:t>
            </w:r>
            <w:r>
              <w:rPr>
                <w:rFonts w:hAnsi="宋体"/>
                <w:kern w:val="0"/>
                <w:sz w:val="20"/>
              </w:rPr>
              <w:t>一般公共预算财政拨款收入</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42199.79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-7.53%</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二、外交支出</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1.</w:t>
            </w:r>
            <w:r>
              <w:rPr>
                <w:rFonts w:hAnsi="宋体"/>
                <w:kern w:val="0"/>
                <w:sz w:val="20"/>
              </w:rPr>
              <w:t>经费拨款</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42199.79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-7.53%</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三、国防支出</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2.</w:t>
            </w:r>
            <w:r>
              <w:rPr>
                <w:rFonts w:hAnsi="宋体"/>
                <w:kern w:val="0"/>
                <w:sz w:val="20"/>
              </w:rPr>
              <w:t>纳入金库管理的非税收入</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四、公共安全支出</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五、教育支出</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二</w:t>
            </w:r>
            <w:r>
              <w:rPr>
                <w:kern w:val="0"/>
                <w:sz w:val="20"/>
              </w:rPr>
              <w:t>)</w:t>
            </w:r>
            <w:r>
              <w:rPr>
                <w:rFonts w:hAnsi="宋体"/>
                <w:kern w:val="0"/>
                <w:sz w:val="20"/>
              </w:rPr>
              <w:t>政府性基金预算财政拨款收入</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六、科学技术支出</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七、文化体育与传媒支出</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八、专项转移支付</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42199.79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-7.53%</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二、上年结转</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九、结转下年</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一</w:t>
            </w:r>
            <w:r>
              <w:rPr>
                <w:kern w:val="0"/>
                <w:sz w:val="20"/>
              </w:rPr>
              <w:t>)</w:t>
            </w:r>
            <w:r>
              <w:rPr>
                <w:rFonts w:hAnsi="宋体"/>
                <w:kern w:val="0"/>
                <w:sz w:val="20"/>
              </w:rPr>
              <w:t>一般公共预算财政拨款结转</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二</w:t>
            </w:r>
            <w:r>
              <w:rPr>
                <w:kern w:val="0"/>
                <w:sz w:val="20"/>
              </w:rPr>
              <w:t>)</w:t>
            </w:r>
            <w:r>
              <w:rPr>
                <w:rFonts w:hAnsi="宋体"/>
                <w:kern w:val="0"/>
                <w:sz w:val="20"/>
              </w:rPr>
              <w:t>政府性基金预算财政拨款结转</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1"/>
          <w:wAfter w:w="113" w:type="dxa"/>
          <w:trHeight w:val="375" w:hRule="atLeast"/>
        </w:trPr>
        <w:tc>
          <w:tcPr>
            <w:tcW w:w="3847" w:type="dxa"/>
            <w:gridSpan w:val="10"/>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收入总计</w:t>
            </w:r>
          </w:p>
        </w:tc>
        <w:tc>
          <w:tcPr>
            <w:tcW w:w="1204" w:type="dxa"/>
            <w:gridSpan w:val="3"/>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42199.79 </w:t>
            </w:r>
          </w:p>
        </w:tc>
        <w:tc>
          <w:tcPr>
            <w:tcW w:w="827"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-7.53%</w:t>
            </w:r>
          </w:p>
        </w:tc>
        <w:tc>
          <w:tcPr>
            <w:tcW w:w="2399"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支出总计</w:t>
            </w:r>
          </w:p>
        </w:tc>
        <w:tc>
          <w:tcPr>
            <w:tcW w:w="1081"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 xml:space="preserve">42199.79 </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-7.53%</w:t>
            </w:r>
          </w:p>
        </w:tc>
      </w:tr>
      <w:tr>
        <w:tblPrEx>
          <w:tblLayout w:type="fixed"/>
        </w:tblPrEx>
        <w:trPr>
          <w:trHeight w:val="559" w:hRule="atLeast"/>
        </w:trPr>
        <w:tc>
          <w:tcPr>
            <w:tcW w:w="10295" w:type="dxa"/>
            <w:gridSpan w:val="24"/>
            <w:tcBorders>
              <w:top w:val="nil"/>
              <w:left w:val="nil"/>
              <w:bottom w:val="nil"/>
              <w:right w:val="nil"/>
            </w:tcBorders>
            <w:shd w:val="clear" w:color="auto" w:fill="auto"/>
            <w:vAlign w:val="center"/>
          </w:tcPr>
          <w:p>
            <w:pPr>
              <w:widowControl/>
              <w:jc w:val="center"/>
              <w:rPr>
                <w:b/>
                <w:bCs/>
                <w:kern w:val="0"/>
                <w:sz w:val="36"/>
                <w:szCs w:val="36"/>
              </w:rPr>
            </w:pPr>
          </w:p>
          <w:p>
            <w:pPr>
              <w:widowControl/>
              <w:jc w:val="center"/>
              <w:rPr>
                <w:b/>
                <w:bCs/>
                <w:kern w:val="0"/>
                <w:sz w:val="36"/>
                <w:szCs w:val="36"/>
              </w:rPr>
            </w:pPr>
          </w:p>
          <w:p>
            <w:pPr>
              <w:widowControl/>
              <w:jc w:val="center"/>
              <w:rPr>
                <w:b/>
                <w:bCs/>
                <w:kern w:val="0"/>
                <w:sz w:val="36"/>
                <w:szCs w:val="36"/>
              </w:rPr>
            </w:pPr>
          </w:p>
          <w:p>
            <w:pPr>
              <w:widowControl/>
              <w:jc w:val="center"/>
              <w:rPr>
                <w:b/>
                <w:bCs/>
                <w:kern w:val="0"/>
                <w:sz w:val="36"/>
                <w:szCs w:val="36"/>
              </w:rPr>
            </w:pPr>
          </w:p>
          <w:p>
            <w:pPr>
              <w:widowControl/>
              <w:jc w:val="center"/>
              <w:rPr>
                <w:b/>
                <w:bCs/>
                <w:kern w:val="0"/>
                <w:sz w:val="36"/>
                <w:szCs w:val="36"/>
              </w:rPr>
            </w:pPr>
          </w:p>
          <w:p>
            <w:pPr>
              <w:widowControl/>
              <w:jc w:val="center"/>
              <w:rPr>
                <w:b/>
                <w:bCs/>
                <w:kern w:val="0"/>
                <w:sz w:val="36"/>
                <w:szCs w:val="36"/>
              </w:rPr>
            </w:pPr>
          </w:p>
          <w:p>
            <w:pPr>
              <w:widowControl/>
              <w:jc w:val="center"/>
              <w:rPr>
                <w:b/>
                <w:bCs/>
                <w:kern w:val="0"/>
                <w:sz w:val="36"/>
                <w:szCs w:val="36"/>
              </w:rPr>
            </w:pPr>
          </w:p>
          <w:p>
            <w:pPr>
              <w:widowControl/>
              <w:jc w:val="center"/>
              <w:rPr>
                <w:b/>
                <w:bCs/>
                <w:kern w:val="0"/>
                <w:sz w:val="36"/>
                <w:szCs w:val="36"/>
              </w:rPr>
            </w:pPr>
          </w:p>
          <w:p>
            <w:pPr>
              <w:widowControl/>
              <w:jc w:val="center"/>
              <w:rPr>
                <w:rFonts w:hint="eastAsia"/>
                <w:b/>
                <w:bCs/>
                <w:kern w:val="0"/>
                <w:sz w:val="36"/>
                <w:szCs w:val="36"/>
              </w:rPr>
            </w:pPr>
          </w:p>
          <w:p>
            <w:pPr>
              <w:widowControl/>
              <w:jc w:val="center"/>
              <w:rPr>
                <w:b/>
                <w:bCs/>
                <w:kern w:val="0"/>
                <w:sz w:val="36"/>
                <w:szCs w:val="36"/>
              </w:rPr>
            </w:pPr>
          </w:p>
          <w:p>
            <w:pPr>
              <w:widowControl/>
              <w:jc w:val="center"/>
              <w:rPr>
                <w:b/>
                <w:bCs/>
                <w:kern w:val="0"/>
                <w:sz w:val="36"/>
                <w:szCs w:val="36"/>
              </w:rPr>
            </w:pPr>
          </w:p>
          <w:p>
            <w:pPr>
              <w:widowControl/>
              <w:jc w:val="center"/>
              <w:rPr>
                <w:b/>
                <w:bCs/>
                <w:kern w:val="0"/>
                <w:sz w:val="36"/>
                <w:szCs w:val="36"/>
              </w:rPr>
            </w:pPr>
            <w:r>
              <w:rPr>
                <w:b/>
                <w:bCs/>
                <w:kern w:val="0"/>
                <w:sz w:val="36"/>
                <w:szCs w:val="36"/>
              </w:rPr>
              <w:t>2020</w:t>
            </w:r>
            <w:r>
              <w:rPr>
                <w:rFonts w:hAnsi="宋体"/>
                <w:b/>
                <w:bCs/>
                <w:kern w:val="0"/>
                <w:sz w:val="36"/>
                <w:szCs w:val="36"/>
              </w:rPr>
              <w:t>年市级社会救助专项资金支出预算表</w:t>
            </w:r>
          </w:p>
        </w:tc>
      </w:tr>
      <w:tr>
        <w:tblPrEx>
          <w:tblLayout w:type="fixed"/>
          <w:tblCellMar>
            <w:top w:w="0" w:type="dxa"/>
            <w:left w:w="108" w:type="dxa"/>
            <w:bottom w:w="0" w:type="dxa"/>
            <w:right w:w="108" w:type="dxa"/>
          </w:tblCellMar>
        </w:tblPrEx>
        <w:trPr>
          <w:trHeight w:val="270" w:hRule="atLeast"/>
        </w:trPr>
        <w:tc>
          <w:tcPr>
            <w:tcW w:w="1459" w:type="dxa"/>
            <w:gridSpan w:val="4"/>
            <w:tcBorders>
              <w:top w:val="nil"/>
              <w:left w:val="nil"/>
              <w:bottom w:val="single" w:color="auto" w:sz="4" w:space="0"/>
              <w:right w:val="nil"/>
            </w:tcBorders>
            <w:shd w:val="clear" w:color="auto" w:fill="auto"/>
            <w:vAlign w:val="center"/>
          </w:tcPr>
          <w:p>
            <w:pPr>
              <w:widowControl/>
              <w:jc w:val="left"/>
              <w:rPr>
                <w:kern w:val="0"/>
                <w:sz w:val="20"/>
              </w:rPr>
            </w:pPr>
            <w:r>
              <w:rPr>
                <w:rFonts w:hAnsi="宋体"/>
                <w:kern w:val="0"/>
                <w:sz w:val="20"/>
              </w:rPr>
              <w:t>专项公开表</w:t>
            </w:r>
            <w:r>
              <w:rPr>
                <w:kern w:val="0"/>
                <w:sz w:val="20"/>
              </w:rPr>
              <w:t>2</w:t>
            </w:r>
          </w:p>
        </w:tc>
        <w:tc>
          <w:tcPr>
            <w:tcW w:w="676" w:type="dxa"/>
            <w:gridSpan w:val="2"/>
            <w:tcBorders>
              <w:top w:val="nil"/>
              <w:left w:val="nil"/>
              <w:bottom w:val="nil"/>
              <w:right w:val="nil"/>
            </w:tcBorders>
            <w:shd w:val="clear" w:color="auto" w:fill="auto"/>
            <w:vAlign w:val="center"/>
          </w:tcPr>
          <w:p>
            <w:pPr>
              <w:widowControl/>
              <w:jc w:val="left"/>
              <w:rPr>
                <w:kern w:val="0"/>
                <w:sz w:val="20"/>
              </w:rPr>
            </w:pPr>
          </w:p>
        </w:tc>
        <w:tc>
          <w:tcPr>
            <w:tcW w:w="1016" w:type="dxa"/>
            <w:gridSpan w:val="2"/>
            <w:tcBorders>
              <w:top w:val="nil"/>
              <w:left w:val="nil"/>
              <w:bottom w:val="nil"/>
              <w:right w:val="nil"/>
            </w:tcBorders>
            <w:shd w:val="clear" w:color="auto" w:fill="auto"/>
            <w:vAlign w:val="center"/>
          </w:tcPr>
          <w:p>
            <w:pPr>
              <w:widowControl/>
              <w:jc w:val="left"/>
              <w:rPr>
                <w:kern w:val="0"/>
                <w:sz w:val="20"/>
              </w:rPr>
            </w:pPr>
          </w:p>
        </w:tc>
        <w:tc>
          <w:tcPr>
            <w:tcW w:w="416" w:type="dxa"/>
            <w:tcBorders>
              <w:top w:val="nil"/>
              <w:left w:val="nil"/>
              <w:bottom w:val="nil"/>
              <w:right w:val="nil"/>
            </w:tcBorders>
            <w:shd w:val="clear" w:color="auto" w:fill="auto"/>
            <w:vAlign w:val="center"/>
          </w:tcPr>
          <w:p>
            <w:pPr>
              <w:widowControl/>
              <w:jc w:val="left"/>
              <w:rPr>
                <w:kern w:val="0"/>
                <w:sz w:val="20"/>
              </w:rPr>
            </w:pPr>
          </w:p>
        </w:tc>
        <w:tc>
          <w:tcPr>
            <w:tcW w:w="616" w:type="dxa"/>
            <w:gridSpan w:val="3"/>
            <w:tcBorders>
              <w:top w:val="nil"/>
              <w:left w:val="nil"/>
              <w:bottom w:val="nil"/>
              <w:right w:val="nil"/>
            </w:tcBorders>
            <w:shd w:val="clear" w:color="auto" w:fill="auto"/>
            <w:vAlign w:val="center"/>
          </w:tcPr>
          <w:p>
            <w:pPr>
              <w:widowControl/>
              <w:jc w:val="left"/>
              <w:rPr>
                <w:kern w:val="0"/>
                <w:sz w:val="20"/>
              </w:rPr>
            </w:pPr>
          </w:p>
        </w:tc>
        <w:tc>
          <w:tcPr>
            <w:tcW w:w="1016" w:type="dxa"/>
            <w:gridSpan w:val="2"/>
            <w:tcBorders>
              <w:top w:val="nil"/>
              <w:left w:val="nil"/>
              <w:bottom w:val="nil"/>
              <w:right w:val="nil"/>
            </w:tcBorders>
            <w:shd w:val="clear" w:color="auto" w:fill="auto"/>
            <w:vAlign w:val="center"/>
          </w:tcPr>
          <w:p>
            <w:pPr>
              <w:widowControl/>
              <w:jc w:val="left"/>
              <w:rPr>
                <w:kern w:val="0"/>
                <w:sz w:val="20"/>
              </w:rPr>
            </w:pPr>
          </w:p>
        </w:tc>
        <w:tc>
          <w:tcPr>
            <w:tcW w:w="2700" w:type="dxa"/>
            <w:gridSpan w:val="4"/>
            <w:tcBorders>
              <w:top w:val="nil"/>
              <w:left w:val="nil"/>
              <w:bottom w:val="nil"/>
              <w:right w:val="nil"/>
            </w:tcBorders>
            <w:shd w:val="clear" w:color="auto" w:fill="auto"/>
            <w:vAlign w:val="center"/>
          </w:tcPr>
          <w:p>
            <w:pPr>
              <w:widowControl/>
              <w:jc w:val="left"/>
              <w:rPr>
                <w:kern w:val="0"/>
                <w:sz w:val="20"/>
              </w:rPr>
            </w:pPr>
          </w:p>
        </w:tc>
        <w:tc>
          <w:tcPr>
            <w:tcW w:w="2396" w:type="dxa"/>
            <w:gridSpan w:val="6"/>
            <w:tcBorders>
              <w:top w:val="nil"/>
              <w:left w:val="nil"/>
              <w:bottom w:val="nil"/>
              <w:right w:val="nil"/>
            </w:tcBorders>
            <w:shd w:val="clear" w:color="auto" w:fill="auto"/>
            <w:vAlign w:val="center"/>
          </w:tcPr>
          <w:p>
            <w:pPr>
              <w:widowControl/>
              <w:jc w:val="right"/>
              <w:rPr>
                <w:kern w:val="0"/>
                <w:sz w:val="20"/>
              </w:rPr>
            </w:pPr>
            <w:r>
              <w:rPr>
                <w:rFonts w:hAnsi="宋体"/>
                <w:kern w:val="0"/>
                <w:sz w:val="20"/>
              </w:rPr>
              <w:t>单位：万元</w:t>
            </w:r>
          </w:p>
        </w:tc>
      </w:tr>
      <w:tr>
        <w:tblPrEx>
          <w:tblLayout w:type="fixed"/>
          <w:tblCellMar>
            <w:top w:w="0" w:type="dxa"/>
            <w:left w:w="108" w:type="dxa"/>
            <w:bottom w:w="0" w:type="dxa"/>
            <w:right w:w="108" w:type="dxa"/>
          </w:tblCellMar>
        </w:tblPrEx>
        <w:trPr>
          <w:trHeight w:val="315"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0"/>
              </w:rPr>
            </w:pPr>
            <w:r>
              <w:rPr>
                <w:rFonts w:hAnsi="宋体"/>
                <w:kern w:val="0"/>
                <w:sz w:val="20"/>
              </w:rPr>
              <w:t>序号</w:t>
            </w:r>
          </w:p>
        </w:tc>
        <w:tc>
          <w:tcPr>
            <w:tcW w:w="62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0"/>
              </w:rPr>
            </w:pPr>
            <w:r>
              <w:rPr>
                <w:rFonts w:hAnsi="宋体"/>
                <w:kern w:val="0"/>
                <w:sz w:val="20"/>
              </w:rPr>
              <w:t>项目名称</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0"/>
              </w:rPr>
            </w:pPr>
            <w:r>
              <w:rPr>
                <w:rFonts w:hAnsi="宋体"/>
                <w:kern w:val="0"/>
                <w:sz w:val="20"/>
              </w:rPr>
              <w:t>项目单位</w:t>
            </w:r>
          </w:p>
        </w:tc>
        <w:tc>
          <w:tcPr>
            <w:tcW w:w="67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kern w:val="0"/>
                <w:sz w:val="20"/>
              </w:rPr>
            </w:pPr>
            <w:r>
              <w:rPr>
                <w:rFonts w:hAnsi="宋体"/>
                <w:kern w:val="0"/>
                <w:sz w:val="20"/>
              </w:rPr>
              <w:t>项目内容</w:t>
            </w:r>
          </w:p>
        </w:tc>
        <w:tc>
          <w:tcPr>
            <w:tcW w:w="306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本年预算</w:t>
            </w:r>
          </w:p>
        </w:tc>
        <w:tc>
          <w:tcPr>
            <w:tcW w:w="468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编制依据</w:t>
            </w:r>
          </w:p>
        </w:tc>
        <w:tc>
          <w:tcPr>
            <w:tcW w:w="41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kern w:val="0"/>
                <w:sz w:val="20"/>
              </w:rPr>
            </w:pPr>
            <w:r>
              <w:rPr>
                <w:rFonts w:hAnsi="宋体"/>
                <w:kern w:val="0"/>
                <w:sz w:val="20"/>
              </w:rPr>
              <w:t>编制责任</w:t>
            </w:r>
            <w:r>
              <w:rPr>
                <w:kern w:val="0"/>
                <w:sz w:val="20"/>
              </w:rPr>
              <w:br w:type="textWrapping"/>
            </w:r>
            <w:r>
              <w:rPr>
                <w:rFonts w:hAnsi="宋体"/>
                <w:kern w:val="0"/>
                <w:sz w:val="20"/>
              </w:rPr>
              <w:t>部门</w:t>
            </w:r>
          </w:p>
        </w:tc>
      </w:tr>
      <w:tr>
        <w:tblPrEx>
          <w:tblLayout w:type="fixed"/>
          <w:tblCellMar>
            <w:top w:w="0" w:type="dxa"/>
            <w:left w:w="108" w:type="dxa"/>
            <w:bottom w:w="0" w:type="dxa"/>
            <w:right w:w="108" w:type="dxa"/>
          </w:tblCellMar>
        </w:tblPrEx>
        <w:trPr>
          <w:trHeight w:val="559" w:hRule="atLeast"/>
        </w:trPr>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62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67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101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0"/>
              </w:rPr>
            </w:pPr>
            <w:r>
              <w:rPr>
                <w:rFonts w:hAnsi="宋体"/>
                <w:kern w:val="0"/>
                <w:sz w:val="20"/>
              </w:rPr>
              <w:t>合计</w:t>
            </w:r>
          </w:p>
        </w:tc>
        <w:tc>
          <w:tcPr>
            <w:tcW w:w="103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市直支出</w:t>
            </w:r>
          </w:p>
        </w:tc>
        <w:tc>
          <w:tcPr>
            <w:tcW w:w="101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kern w:val="0"/>
                <w:sz w:val="20"/>
              </w:rPr>
            </w:pPr>
            <w:r>
              <w:rPr>
                <w:rFonts w:hAnsi="宋体"/>
                <w:kern w:val="0"/>
                <w:sz w:val="20"/>
              </w:rPr>
              <w:t>下区支出</w:t>
            </w:r>
          </w:p>
        </w:tc>
        <w:tc>
          <w:tcPr>
            <w:tcW w:w="2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政策依据</w:t>
            </w:r>
          </w:p>
        </w:tc>
        <w:tc>
          <w:tcPr>
            <w:tcW w:w="198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测算依据</w:t>
            </w:r>
          </w:p>
        </w:tc>
        <w:tc>
          <w:tcPr>
            <w:tcW w:w="41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20"/>
              </w:rPr>
            </w:pPr>
          </w:p>
        </w:tc>
      </w:tr>
      <w:tr>
        <w:tblPrEx>
          <w:tblLayout w:type="fixed"/>
          <w:tblCellMar>
            <w:top w:w="0" w:type="dxa"/>
            <w:left w:w="108" w:type="dxa"/>
            <w:bottom w:w="0" w:type="dxa"/>
            <w:right w:w="108" w:type="dxa"/>
          </w:tblCellMar>
        </w:tblPrEx>
        <w:trPr>
          <w:trHeight w:val="1665" w:hRule="atLeast"/>
        </w:trPr>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627"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41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67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1016"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kern w:val="0"/>
                <w:sz w:val="20"/>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小计</w:t>
            </w:r>
          </w:p>
        </w:tc>
        <w:tc>
          <w:tcPr>
            <w:tcW w:w="616"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其中：</w:t>
            </w:r>
            <w:r>
              <w:rPr>
                <w:kern w:val="0"/>
                <w:sz w:val="20"/>
              </w:rPr>
              <w:br w:type="textWrapping"/>
            </w:r>
            <w:r>
              <w:rPr>
                <w:rFonts w:hAnsi="宋体"/>
                <w:kern w:val="0"/>
                <w:sz w:val="20"/>
              </w:rPr>
              <w:t>部门预算支出</w:t>
            </w:r>
          </w:p>
        </w:tc>
        <w:tc>
          <w:tcPr>
            <w:tcW w:w="1016" w:type="dxa"/>
            <w:gridSpan w:val="2"/>
            <w:vMerge w:val="continue"/>
            <w:tcBorders>
              <w:top w:val="nil"/>
              <w:left w:val="single" w:color="auto" w:sz="4" w:space="0"/>
              <w:bottom w:val="single" w:color="000000" w:sz="4" w:space="0"/>
              <w:right w:val="single" w:color="auto" w:sz="4" w:space="0"/>
            </w:tcBorders>
            <w:vAlign w:val="center"/>
          </w:tcPr>
          <w:p>
            <w:pPr>
              <w:widowControl/>
              <w:jc w:val="left"/>
              <w:rPr>
                <w:kern w:val="0"/>
                <w:sz w:val="20"/>
              </w:rPr>
            </w:pPr>
          </w:p>
        </w:tc>
        <w:tc>
          <w:tcPr>
            <w:tcW w:w="2700" w:type="dxa"/>
            <w:gridSpan w:val="4"/>
            <w:vMerge w:val="continue"/>
            <w:tcBorders>
              <w:top w:val="nil"/>
              <w:left w:val="single" w:color="auto" w:sz="4" w:space="0"/>
              <w:bottom w:val="single" w:color="auto" w:sz="4" w:space="0"/>
              <w:right w:val="single" w:color="auto" w:sz="4" w:space="0"/>
            </w:tcBorders>
            <w:vAlign w:val="center"/>
          </w:tcPr>
          <w:p>
            <w:pPr>
              <w:widowControl/>
              <w:jc w:val="left"/>
              <w:rPr>
                <w:kern w:val="0"/>
                <w:sz w:val="20"/>
              </w:rPr>
            </w:pPr>
          </w:p>
        </w:tc>
        <w:tc>
          <w:tcPr>
            <w:tcW w:w="1980" w:type="dxa"/>
            <w:gridSpan w:val="4"/>
            <w:vMerge w:val="continue"/>
            <w:tcBorders>
              <w:top w:val="nil"/>
              <w:left w:val="single" w:color="auto" w:sz="4" w:space="0"/>
              <w:bottom w:val="single" w:color="auto" w:sz="4" w:space="0"/>
              <w:right w:val="single" w:color="auto" w:sz="4" w:space="0"/>
            </w:tcBorders>
            <w:vAlign w:val="center"/>
          </w:tcPr>
          <w:p>
            <w:pPr>
              <w:widowControl/>
              <w:jc w:val="left"/>
              <w:rPr>
                <w:kern w:val="0"/>
                <w:sz w:val="20"/>
              </w:rPr>
            </w:pPr>
          </w:p>
        </w:tc>
        <w:tc>
          <w:tcPr>
            <w:tcW w:w="41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kern w:val="0"/>
                <w:sz w:val="20"/>
              </w:rPr>
            </w:pPr>
          </w:p>
        </w:tc>
      </w:tr>
      <w:tr>
        <w:tblPrEx>
          <w:tblLayout w:type="fixed"/>
          <w:tblCellMar>
            <w:top w:w="0" w:type="dxa"/>
            <w:left w:w="108" w:type="dxa"/>
            <w:bottom w:w="0" w:type="dxa"/>
            <w:right w:w="108" w:type="dxa"/>
          </w:tblCellMar>
        </w:tblPrEx>
        <w:trPr>
          <w:trHeight w:val="405" w:hRule="atLeast"/>
        </w:trPr>
        <w:tc>
          <w:tcPr>
            <w:tcW w:w="213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合计</w:t>
            </w:r>
          </w:p>
        </w:tc>
        <w:tc>
          <w:tcPr>
            <w:tcW w:w="1016"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42199.79</w:t>
            </w:r>
          </w:p>
        </w:tc>
        <w:tc>
          <w:tcPr>
            <w:tcW w:w="416"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616" w:type="dxa"/>
            <w:gridSpan w:val="3"/>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16"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42199.79</w:t>
            </w:r>
          </w:p>
        </w:tc>
        <w:tc>
          <w:tcPr>
            <w:tcW w:w="2700"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980"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416"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r>
      <w:tr>
        <w:tblPrEx>
          <w:tblLayout w:type="fixed"/>
          <w:tblCellMar>
            <w:top w:w="0" w:type="dxa"/>
            <w:left w:w="108" w:type="dxa"/>
            <w:bottom w:w="0" w:type="dxa"/>
            <w:right w:w="108" w:type="dxa"/>
          </w:tblCellMar>
        </w:tblPrEx>
        <w:trPr>
          <w:trHeight w:val="366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627"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社会救助专项资金</w:t>
            </w:r>
          </w:p>
        </w:tc>
        <w:tc>
          <w:tcPr>
            <w:tcW w:w="416"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市民政局</w:t>
            </w:r>
          </w:p>
        </w:tc>
        <w:tc>
          <w:tcPr>
            <w:tcW w:w="676" w:type="dxa"/>
            <w:gridSpan w:val="2"/>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城乡最低生活保障、临时救助、农村</w:t>
            </w:r>
            <w:r>
              <w:rPr>
                <w:kern w:val="0"/>
                <w:sz w:val="20"/>
              </w:rPr>
              <w:t>“</w:t>
            </w:r>
            <w:r>
              <w:rPr>
                <w:rFonts w:hAnsi="宋体"/>
                <w:kern w:val="0"/>
                <w:sz w:val="20"/>
              </w:rPr>
              <w:t>五保</w:t>
            </w:r>
            <w:r>
              <w:rPr>
                <w:kern w:val="0"/>
                <w:sz w:val="20"/>
              </w:rPr>
              <w:t>”</w:t>
            </w:r>
            <w:r>
              <w:rPr>
                <w:rFonts w:hAnsi="宋体"/>
                <w:kern w:val="0"/>
                <w:sz w:val="20"/>
              </w:rPr>
              <w:t>等特困人员供养支出</w:t>
            </w:r>
          </w:p>
        </w:tc>
        <w:tc>
          <w:tcPr>
            <w:tcW w:w="1016"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42199.79</w:t>
            </w:r>
          </w:p>
        </w:tc>
        <w:tc>
          <w:tcPr>
            <w:tcW w:w="416" w:type="dxa"/>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616" w:type="dxa"/>
            <w:gridSpan w:val="3"/>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　</w:t>
            </w:r>
          </w:p>
        </w:tc>
        <w:tc>
          <w:tcPr>
            <w:tcW w:w="1016" w:type="dxa"/>
            <w:gridSpan w:val="2"/>
            <w:tcBorders>
              <w:top w:val="nil"/>
              <w:left w:val="nil"/>
              <w:bottom w:val="single" w:color="auto" w:sz="4" w:space="0"/>
              <w:right w:val="single" w:color="auto" w:sz="4" w:space="0"/>
            </w:tcBorders>
            <w:shd w:val="clear" w:color="auto" w:fill="auto"/>
            <w:vAlign w:val="center"/>
          </w:tcPr>
          <w:p>
            <w:pPr>
              <w:widowControl/>
              <w:jc w:val="right"/>
              <w:rPr>
                <w:kern w:val="0"/>
                <w:sz w:val="20"/>
              </w:rPr>
            </w:pPr>
            <w:r>
              <w:rPr>
                <w:kern w:val="0"/>
                <w:sz w:val="20"/>
              </w:rPr>
              <w:t>42199.79</w:t>
            </w:r>
          </w:p>
        </w:tc>
        <w:tc>
          <w:tcPr>
            <w:tcW w:w="2700"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《社会救助暂行办法》（中华人民共和国国务院令第</w:t>
            </w:r>
            <w:r>
              <w:rPr>
                <w:kern w:val="0"/>
                <w:sz w:val="20"/>
              </w:rPr>
              <w:t>649</w:t>
            </w:r>
            <w:r>
              <w:rPr>
                <w:rFonts w:hAnsi="宋体"/>
                <w:kern w:val="0"/>
                <w:sz w:val="20"/>
              </w:rPr>
              <w:t>号）、《湖北省社会救助实施办法》（省政府令第</w:t>
            </w:r>
            <w:r>
              <w:rPr>
                <w:kern w:val="0"/>
                <w:sz w:val="20"/>
              </w:rPr>
              <w:t>374</w:t>
            </w:r>
            <w:r>
              <w:rPr>
                <w:rFonts w:hAnsi="宋体"/>
                <w:kern w:val="0"/>
                <w:sz w:val="20"/>
              </w:rPr>
              <w:t>号）、《武汉市最低生活保障实施办法》（武政规</w:t>
            </w:r>
            <w:r>
              <w:rPr>
                <w:kern w:val="0"/>
                <w:sz w:val="20"/>
              </w:rPr>
              <w:t>[2013]12</w:t>
            </w:r>
            <w:r>
              <w:rPr>
                <w:rFonts w:hAnsi="宋体"/>
                <w:kern w:val="0"/>
                <w:sz w:val="20"/>
              </w:rPr>
              <w:t>号）、《武汉市实施临时救助暂行办法》（市政府令第</w:t>
            </w:r>
            <w:r>
              <w:rPr>
                <w:kern w:val="0"/>
                <w:sz w:val="20"/>
              </w:rPr>
              <w:t>271</w:t>
            </w:r>
            <w:r>
              <w:rPr>
                <w:rFonts w:hAnsi="宋体"/>
                <w:kern w:val="0"/>
                <w:sz w:val="20"/>
              </w:rPr>
              <w:t>号）、《武汉市城乡特困人员救助供养实施细则》（武政规〔</w:t>
            </w:r>
            <w:r>
              <w:rPr>
                <w:kern w:val="0"/>
                <w:sz w:val="20"/>
              </w:rPr>
              <w:t>2017</w:t>
            </w:r>
            <w:r>
              <w:rPr>
                <w:rFonts w:hAnsi="宋体"/>
                <w:kern w:val="0"/>
                <w:sz w:val="20"/>
              </w:rPr>
              <w:t>〕</w:t>
            </w:r>
            <w:r>
              <w:rPr>
                <w:kern w:val="0"/>
                <w:sz w:val="20"/>
              </w:rPr>
              <w:t>62</w:t>
            </w:r>
            <w:r>
              <w:rPr>
                <w:rFonts w:hAnsi="宋体"/>
                <w:kern w:val="0"/>
                <w:sz w:val="20"/>
              </w:rPr>
              <w:t>号）、《市人民政府关于调整城乡居民最低生活保障标准和特困人员等社会救助对象保障标准的通知》（武政规〔</w:t>
            </w:r>
            <w:r>
              <w:rPr>
                <w:kern w:val="0"/>
                <w:sz w:val="20"/>
              </w:rPr>
              <w:t>2019</w:t>
            </w:r>
            <w:r>
              <w:rPr>
                <w:rFonts w:hAnsi="宋体"/>
                <w:kern w:val="0"/>
                <w:sz w:val="20"/>
              </w:rPr>
              <w:t>〕</w:t>
            </w:r>
            <w:r>
              <w:rPr>
                <w:kern w:val="0"/>
                <w:sz w:val="20"/>
              </w:rPr>
              <w:t>13</w:t>
            </w:r>
            <w:r>
              <w:rPr>
                <w:rFonts w:hAnsi="宋体"/>
                <w:kern w:val="0"/>
                <w:sz w:val="20"/>
              </w:rPr>
              <w:t>号）</w:t>
            </w:r>
          </w:p>
        </w:tc>
        <w:tc>
          <w:tcPr>
            <w:tcW w:w="1980" w:type="dxa"/>
            <w:gridSpan w:val="4"/>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按照</w:t>
            </w:r>
            <w:r>
              <w:rPr>
                <w:kern w:val="0"/>
                <w:sz w:val="20"/>
              </w:rPr>
              <w:t>2019</w:t>
            </w:r>
            <w:r>
              <w:rPr>
                <w:rFonts w:hAnsi="宋体"/>
                <w:kern w:val="0"/>
                <w:sz w:val="20"/>
              </w:rPr>
              <w:t>年</w:t>
            </w:r>
            <w:r>
              <w:rPr>
                <w:kern w:val="0"/>
                <w:sz w:val="20"/>
              </w:rPr>
              <w:t>1—10</w:t>
            </w:r>
            <w:r>
              <w:rPr>
                <w:rFonts w:hAnsi="宋体"/>
                <w:kern w:val="0"/>
                <w:sz w:val="20"/>
              </w:rPr>
              <w:t>月全市社会救助专项资金实际支出，预计</w:t>
            </w:r>
            <w:r>
              <w:rPr>
                <w:kern w:val="0"/>
                <w:sz w:val="20"/>
              </w:rPr>
              <w:t>2020</w:t>
            </w:r>
            <w:r>
              <w:rPr>
                <w:rFonts w:hAnsi="宋体"/>
                <w:kern w:val="0"/>
                <w:sz w:val="20"/>
              </w:rPr>
              <w:t>年全市社会救助专项资金年需支出</w:t>
            </w:r>
            <w:r>
              <w:rPr>
                <w:kern w:val="0"/>
                <w:sz w:val="20"/>
              </w:rPr>
              <w:t>131321.57</w:t>
            </w:r>
            <w:r>
              <w:rPr>
                <w:rFonts w:hAnsi="宋体"/>
                <w:kern w:val="0"/>
                <w:sz w:val="20"/>
              </w:rPr>
              <w:t>万元，扣减预计上级转移支付资金</w:t>
            </w:r>
            <w:r>
              <w:rPr>
                <w:kern w:val="0"/>
                <w:sz w:val="20"/>
              </w:rPr>
              <w:t>46922</w:t>
            </w:r>
            <w:r>
              <w:rPr>
                <w:rFonts w:hAnsi="宋体"/>
                <w:kern w:val="0"/>
                <w:sz w:val="20"/>
              </w:rPr>
              <w:t>万元（按</w:t>
            </w:r>
            <w:r>
              <w:rPr>
                <w:kern w:val="0"/>
                <w:sz w:val="20"/>
              </w:rPr>
              <w:t>2018</w:t>
            </w:r>
            <w:r>
              <w:rPr>
                <w:rFonts w:hAnsi="宋体"/>
                <w:kern w:val="0"/>
                <w:sz w:val="20"/>
              </w:rPr>
              <w:t>年上级实际转移支付资金预计）后，余下资金</w:t>
            </w:r>
            <w:r>
              <w:rPr>
                <w:kern w:val="0"/>
                <w:sz w:val="20"/>
              </w:rPr>
              <w:t>84399.57</w:t>
            </w:r>
            <w:r>
              <w:rPr>
                <w:rFonts w:hAnsi="宋体"/>
                <w:kern w:val="0"/>
                <w:sz w:val="20"/>
              </w:rPr>
              <w:t>万元，由市、区财政按</w:t>
            </w:r>
            <w:r>
              <w:rPr>
                <w:kern w:val="0"/>
                <w:sz w:val="20"/>
              </w:rPr>
              <w:t>1:1</w:t>
            </w:r>
            <w:r>
              <w:rPr>
                <w:rFonts w:hAnsi="宋体"/>
                <w:kern w:val="0"/>
                <w:sz w:val="20"/>
              </w:rPr>
              <w:t>比例分担，其中市级负担资金</w:t>
            </w:r>
            <w:r>
              <w:rPr>
                <w:kern w:val="0"/>
                <w:sz w:val="20"/>
              </w:rPr>
              <w:t>42199.79</w:t>
            </w:r>
            <w:r>
              <w:rPr>
                <w:rFonts w:hAnsi="宋体"/>
                <w:kern w:val="0"/>
                <w:sz w:val="20"/>
              </w:rPr>
              <w:t>万元。</w:t>
            </w:r>
          </w:p>
        </w:tc>
        <w:tc>
          <w:tcPr>
            <w:tcW w:w="416"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市民政局</w:t>
            </w:r>
          </w:p>
        </w:tc>
      </w:tr>
      <w:tr>
        <w:tblPrEx>
          <w:tblLayout w:type="fixed"/>
          <w:tblCellMar>
            <w:top w:w="0" w:type="dxa"/>
            <w:left w:w="108" w:type="dxa"/>
            <w:bottom w:w="0" w:type="dxa"/>
            <w:right w:w="108" w:type="dxa"/>
          </w:tblCellMar>
        </w:tblPrEx>
        <w:trPr>
          <w:gridAfter w:val="4"/>
          <w:wAfter w:w="1035" w:type="dxa"/>
          <w:trHeight w:val="375" w:hRule="atLeast"/>
        </w:trPr>
        <w:tc>
          <w:tcPr>
            <w:tcW w:w="9260" w:type="dxa"/>
            <w:gridSpan w:val="20"/>
            <w:tcBorders>
              <w:top w:val="nil"/>
              <w:left w:val="nil"/>
              <w:bottom w:val="nil"/>
              <w:right w:val="nil"/>
            </w:tcBorders>
            <w:shd w:val="clear" w:color="auto" w:fill="auto"/>
            <w:vAlign w:val="center"/>
          </w:tcPr>
          <w:p>
            <w:pPr>
              <w:widowControl/>
              <w:jc w:val="center"/>
              <w:rPr>
                <w:rFonts w:eastAsia="华文宋体"/>
                <w:b/>
                <w:bCs/>
                <w:kern w:val="0"/>
                <w:sz w:val="36"/>
                <w:szCs w:val="36"/>
              </w:rPr>
            </w:pPr>
          </w:p>
          <w:p>
            <w:pPr>
              <w:widowControl/>
              <w:jc w:val="center"/>
              <w:rPr>
                <w:rFonts w:eastAsia="华文宋体"/>
                <w:b/>
                <w:bCs/>
                <w:kern w:val="0"/>
                <w:sz w:val="36"/>
                <w:szCs w:val="36"/>
              </w:rPr>
            </w:pPr>
          </w:p>
          <w:p>
            <w:pPr>
              <w:widowControl/>
              <w:jc w:val="center"/>
              <w:rPr>
                <w:rFonts w:eastAsia="华文宋体"/>
                <w:b/>
                <w:bCs/>
                <w:kern w:val="0"/>
                <w:sz w:val="36"/>
                <w:szCs w:val="36"/>
              </w:rPr>
            </w:pPr>
          </w:p>
          <w:p>
            <w:pPr>
              <w:widowControl/>
              <w:jc w:val="center"/>
              <w:rPr>
                <w:rFonts w:eastAsia="华文宋体"/>
                <w:b/>
                <w:bCs/>
                <w:kern w:val="0"/>
                <w:sz w:val="36"/>
                <w:szCs w:val="36"/>
              </w:rPr>
            </w:pPr>
          </w:p>
          <w:p>
            <w:pPr>
              <w:widowControl/>
              <w:jc w:val="center"/>
              <w:rPr>
                <w:rFonts w:eastAsia="华文宋体"/>
                <w:b/>
                <w:bCs/>
                <w:kern w:val="0"/>
                <w:sz w:val="36"/>
                <w:szCs w:val="36"/>
              </w:rPr>
            </w:pPr>
          </w:p>
          <w:p>
            <w:pPr>
              <w:widowControl/>
              <w:jc w:val="center"/>
              <w:rPr>
                <w:rFonts w:eastAsia="华文宋体"/>
                <w:b/>
                <w:bCs/>
                <w:kern w:val="0"/>
                <w:sz w:val="36"/>
                <w:szCs w:val="36"/>
              </w:rPr>
            </w:pPr>
          </w:p>
          <w:p>
            <w:pPr>
              <w:widowControl/>
              <w:jc w:val="center"/>
              <w:rPr>
                <w:rFonts w:eastAsia="华文宋体"/>
                <w:b/>
                <w:bCs/>
                <w:kern w:val="0"/>
                <w:sz w:val="36"/>
                <w:szCs w:val="36"/>
              </w:rPr>
            </w:pPr>
          </w:p>
          <w:p>
            <w:pPr>
              <w:widowControl/>
              <w:jc w:val="center"/>
              <w:rPr>
                <w:rFonts w:eastAsia="华文宋体"/>
                <w:b/>
                <w:bCs/>
                <w:kern w:val="0"/>
                <w:sz w:val="36"/>
                <w:szCs w:val="36"/>
              </w:rPr>
            </w:pPr>
            <w:r>
              <w:rPr>
                <w:rFonts w:eastAsia="华文宋体"/>
                <w:b/>
                <w:bCs/>
                <w:kern w:val="0"/>
                <w:sz w:val="36"/>
                <w:szCs w:val="36"/>
              </w:rPr>
              <w:t>2020年市级社会救助专项资金项目申报表</w:t>
            </w:r>
          </w:p>
        </w:tc>
      </w:tr>
      <w:tr>
        <w:tblPrEx>
          <w:tblLayout w:type="fixed"/>
          <w:tblCellMar>
            <w:top w:w="0" w:type="dxa"/>
            <w:left w:w="108" w:type="dxa"/>
            <w:bottom w:w="0" w:type="dxa"/>
            <w:right w:w="108" w:type="dxa"/>
          </w:tblCellMar>
        </w:tblPrEx>
        <w:trPr>
          <w:gridAfter w:val="4"/>
          <w:wAfter w:w="1035" w:type="dxa"/>
          <w:trHeight w:val="180" w:hRule="atLeast"/>
        </w:trPr>
        <w:tc>
          <w:tcPr>
            <w:tcW w:w="600" w:type="dxa"/>
            <w:gridSpan w:val="2"/>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940" w:type="dxa"/>
            <w:gridSpan w:val="3"/>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880" w:type="dxa"/>
            <w:gridSpan w:val="2"/>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1620" w:type="dxa"/>
            <w:gridSpan w:val="4"/>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2320" w:type="dxa"/>
            <w:gridSpan w:val="5"/>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1480" w:type="dxa"/>
            <w:tcBorders>
              <w:top w:val="nil"/>
              <w:left w:val="nil"/>
              <w:bottom w:val="nil"/>
              <w:right w:val="nil"/>
            </w:tcBorders>
            <w:shd w:val="clear" w:color="auto" w:fill="auto"/>
            <w:vAlign w:val="center"/>
          </w:tcPr>
          <w:p>
            <w:pPr>
              <w:widowControl/>
              <w:jc w:val="center"/>
              <w:rPr>
                <w:rFonts w:eastAsia="华文宋体"/>
                <w:b/>
                <w:bCs/>
                <w:kern w:val="0"/>
                <w:sz w:val="40"/>
                <w:szCs w:val="40"/>
              </w:rPr>
            </w:pPr>
          </w:p>
        </w:tc>
        <w:tc>
          <w:tcPr>
            <w:tcW w:w="1420" w:type="dxa"/>
            <w:gridSpan w:val="3"/>
            <w:tcBorders>
              <w:top w:val="nil"/>
              <w:left w:val="nil"/>
              <w:bottom w:val="nil"/>
              <w:right w:val="nil"/>
            </w:tcBorders>
            <w:shd w:val="clear" w:color="auto" w:fill="auto"/>
            <w:vAlign w:val="center"/>
          </w:tcPr>
          <w:p>
            <w:pPr>
              <w:widowControl/>
              <w:jc w:val="center"/>
              <w:rPr>
                <w:rFonts w:eastAsia="华文宋体"/>
                <w:b/>
                <w:bCs/>
                <w:kern w:val="0"/>
                <w:sz w:val="40"/>
                <w:szCs w:val="40"/>
              </w:rPr>
            </w:pPr>
          </w:p>
        </w:tc>
      </w:tr>
      <w:tr>
        <w:tblPrEx>
          <w:tblLayout w:type="fixed"/>
          <w:tblCellMar>
            <w:top w:w="0" w:type="dxa"/>
            <w:left w:w="108" w:type="dxa"/>
            <w:bottom w:w="0" w:type="dxa"/>
            <w:right w:w="108" w:type="dxa"/>
          </w:tblCellMar>
        </w:tblPrEx>
        <w:trPr>
          <w:gridAfter w:val="4"/>
          <w:wAfter w:w="1035" w:type="dxa"/>
          <w:trHeight w:val="405" w:hRule="atLeast"/>
        </w:trPr>
        <w:tc>
          <w:tcPr>
            <w:tcW w:w="1540" w:type="dxa"/>
            <w:gridSpan w:val="5"/>
            <w:tcBorders>
              <w:top w:val="nil"/>
              <w:left w:val="nil"/>
              <w:bottom w:val="single" w:color="auto" w:sz="4" w:space="0"/>
              <w:right w:val="nil"/>
            </w:tcBorders>
            <w:shd w:val="clear" w:color="auto" w:fill="auto"/>
            <w:vAlign w:val="center"/>
          </w:tcPr>
          <w:p>
            <w:pPr>
              <w:widowControl/>
              <w:jc w:val="left"/>
              <w:rPr>
                <w:kern w:val="0"/>
                <w:sz w:val="20"/>
              </w:rPr>
            </w:pPr>
            <w:r>
              <w:rPr>
                <w:rFonts w:hAnsi="宋体"/>
                <w:kern w:val="0"/>
                <w:sz w:val="20"/>
              </w:rPr>
              <w:t>专项公开表</w:t>
            </w:r>
            <w:r>
              <w:rPr>
                <w:kern w:val="0"/>
                <w:sz w:val="20"/>
              </w:rPr>
              <w:t>3</w:t>
            </w:r>
          </w:p>
        </w:tc>
        <w:tc>
          <w:tcPr>
            <w:tcW w:w="880" w:type="dxa"/>
            <w:gridSpan w:val="2"/>
            <w:tcBorders>
              <w:top w:val="nil"/>
              <w:left w:val="nil"/>
              <w:bottom w:val="nil"/>
              <w:right w:val="nil"/>
            </w:tcBorders>
            <w:shd w:val="clear" w:color="auto" w:fill="auto"/>
            <w:vAlign w:val="center"/>
          </w:tcPr>
          <w:p>
            <w:pPr>
              <w:widowControl/>
              <w:jc w:val="left"/>
              <w:rPr>
                <w:rFonts w:eastAsia="仿宋_GB2312"/>
                <w:kern w:val="0"/>
                <w:sz w:val="20"/>
              </w:rPr>
            </w:pPr>
          </w:p>
        </w:tc>
        <w:tc>
          <w:tcPr>
            <w:tcW w:w="1620" w:type="dxa"/>
            <w:gridSpan w:val="4"/>
            <w:tcBorders>
              <w:top w:val="nil"/>
              <w:left w:val="nil"/>
              <w:bottom w:val="nil"/>
              <w:right w:val="nil"/>
            </w:tcBorders>
            <w:shd w:val="clear" w:color="auto" w:fill="auto"/>
            <w:vAlign w:val="center"/>
          </w:tcPr>
          <w:p>
            <w:pPr>
              <w:widowControl/>
              <w:jc w:val="left"/>
              <w:rPr>
                <w:rFonts w:eastAsia="仿宋_GB2312"/>
                <w:kern w:val="0"/>
                <w:sz w:val="20"/>
              </w:rPr>
            </w:pPr>
          </w:p>
        </w:tc>
        <w:tc>
          <w:tcPr>
            <w:tcW w:w="2320" w:type="dxa"/>
            <w:gridSpan w:val="5"/>
            <w:tcBorders>
              <w:top w:val="nil"/>
              <w:left w:val="nil"/>
              <w:bottom w:val="nil"/>
              <w:right w:val="nil"/>
            </w:tcBorders>
            <w:shd w:val="clear" w:color="auto" w:fill="auto"/>
            <w:vAlign w:val="center"/>
          </w:tcPr>
          <w:p>
            <w:pPr>
              <w:widowControl/>
              <w:jc w:val="left"/>
              <w:rPr>
                <w:rFonts w:eastAsia="仿宋_GB2312"/>
                <w:kern w:val="0"/>
                <w:sz w:val="20"/>
              </w:rPr>
            </w:pPr>
          </w:p>
        </w:tc>
        <w:tc>
          <w:tcPr>
            <w:tcW w:w="2900" w:type="dxa"/>
            <w:gridSpan w:val="4"/>
            <w:tcBorders>
              <w:top w:val="nil"/>
              <w:left w:val="nil"/>
              <w:bottom w:val="nil"/>
              <w:right w:val="nil"/>
            </w:tcBorders>
            <w:shd w:val="clear" w:color="auto" w:fill="auto"/>
            <w:vAlign w:val="center"/>
          </w:tcPr>
          <w:p>
            <w:pPr>
              <w:widowControl/>
              <w:jc w:val="right"/>
              <w:rPr>
                <w:rFonts w:eastAsia="仿宋_GB2312"/>
                <w:kern w:val="0"/>
                <w:sz w:val="20"/>
              </w:rPr>
            </w:pPr>
            <w:r>
              <w:rPr>
                <w:rFonts w:eastAsia="仿宋_GB2312"/>
                <w:kern w:val="0"/>
                <w:sz w:val="20"/>
              </w:rPr>
              <w:t>资金单位：万元</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项目名称</w:t>
            </w:r>
          </w:p>
        </w:tc>
        <w:tc>
          <w:tcPr>
            <w:tcW w:w="2500" w:type="dxa"/>
            <w:gridSpan w:val="6"/>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社会救助专项资金</w:t>
            </w:r>
          </w:p>
        </w:tc>
        <w:tc>
          <w:tcPr>
            <w:tcW w:w="2320" w:type="dxa"/>
            <w:gridSpan w:val="5"/>
            <w:tcBorders>
              <w:top w:val="single" w:color="auto" w:sz="4" w:space="0"/>
              <w:left w:val="nil"/>
              <w:bottom w:val="nil"/>
              <w:right w:val="nil"/>
            </w:tcBorders>
            <w:shd w:val="clear" w:color="auto" w:fill="auto"/>
            <w:vAlign w:val="center"/>
          </w:tcPr>
          <w:p>
            <w:pPr>
              <w:widowControl/>
              <w:jc w:val="center"/>
              <w:rPr>
                <w:kern w:val="0"/>
                <w:sz w:val="20"/>
              </w:rPr>
            </w:pPr>
            <w:r>
              <w:rPr>
                <w:rFonts w:hAnsi="宋体"/>
                <w:kern w:val="0"/>
                <w:sz w:val="20"/>
              </w:rPr>
              <w:t>项目代码</w:t>
            </w:r>
          </w:p>
        </w:tc>
        <w:tc>
          <w:tcPr>
            <w:tcW w:w="2900" w:type="dxa"/>
            <w:gridSpan w:val="4"/>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tcBorders>
              <w:top w:val="nil"/>
              <w:left w:val="single" w:color="auto" w:sz="4" w:space="0"/>
              <w:bottom w:val="single" w:color="auto" w:sz="4" w:space="0"/>
              <w:right w:val="nil"/>
            </w:tcBorders>
            <w:shd w:val="clear" w:color="auto" w:fill="auto"/>
            <w:vAlign w:val="center"/>
          </w:tcPr>
          <w:p>
            <w:pPr>
              <w:widowControl/>
              <w:jc w:val="center"/>
              <w:rPr>
                <w:kern w:val="0"/>
                <w:sz w:val="20"/>
              </w:rPr>
            </w:pPr>
            <w:r>
              <w:rPr>
                <w:rFonts w:hAnsi="宋体"/>
                <w:kern w:val="0"/>
                <w:sz w:val="20"/>
              </w:rPr>
              <w:t>项目主管部门</w:t>
            </w:r>
          </w:p>
        </w:tc>
        <w:tc>
          <w:tcPr>
            <w:tcW w:w="2500" w:type="dxa"/>
            <w:gridSpan w:val="6"/>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武汉市民政局</w:t>
            </w:r>
          </w:p>
        </w:tc>
        <w:tc>
          <w:tcPr>
            <w:tcW w:w="2320" w:type="dxa"/>
            <w:gridSpan w:val="5"/>
            <w:tcBorders>
              <w:top w:val="single" w:color="auto" w:sz="4" w:space="0"/>
              <w:left w:val="nil"/>
              <w:bottom w:val="nil"/>
              <w:right w:val="nil"/>
            </w:tcBorders>
            <w:shd w:val="clear" w:color="auto" w:fill="auto"/>
            <w:vAlign w:val="center"/>
          </w:tcPr>
          <w:p>
            <w:pPr>
              <w:widowControl/>
              <w:jc w:val="center"/>
              <w:rPr>
                <w:kern w:val="0"/>
                <w:sz w:val="20"/>
              </w:rPr>
            </w:pPr>
            <w:r>
              <w:rPr>
                <w:rFonts w:hAnsi="宋体"/>
                <w:kern w:val="0"/>
                <w:sz w:val="20"/>
              </w:rPr>
              <w:t>项目执行单位</w:t>
            </w:r>
          </w:p>
        </w:tc>
        <w:tc>
          <w:tcPr>
            <w:tcW w:w="2900" w:type="dxa"/>
            <w:gridSpan w:val="4"/>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武汉市民政局</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kern w:val="0"/>
                <w:sz w:val="20"/>
              </w:rPr>
            </w:pPr>
            <w:r>
              <w:rPr>
                <w:rFonts w:hAnsi="宋体"/>
                <w:kern w:val="0"/>
                <w:sz w:val="20"/>
              </w:rPr>
              <w:t>项目负责人</w:t>
            </w:r>
          </w:p>
        </w:tc>
        <w:tc>
          <w:tcPr>
            <w:tcW w:w="2500" w:type="dxa"/>
            <w:gridSpan w:val="6"/>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任建云</w:t>
            </w:r>
          </w:p>
        </w:tc>
        <w:tc>
          <w:tcPr>
            <w:tcW w:w="2320" w:type="dxa"/>
            <w:gridSpan w:val="5"/>
            <w:tcBorders>
              <w:top w:val="single" w:color="auto" w:sz="4" w:space="0"/>
              <w:left w:val="nil"/>
              <w:bottom w:val="nil"/>
              <w:right w:val="nil"/>
            </w:tcBorders>
            <w:shd w:val="clear" w:color="auto" w:fill="auto"/>
            <w:vAlign w:val="center"/>
          </w:tcPr>
          <w:p>
            <w:pPr>
              <w:widowControl/>
              <w:jc w:val="center"/>
              <w:rPr>
                <w:kern w:val="0"/>
                <w:sz w:val="20"/>
              </w:rPr>
            </w:pPr>
            <w:r>
              <w:rPr>
                <w:rFonts w:hAnsi="宋体"/>
                <w:kern w:val="0"/>
                <w:sz w:val="20"/>
              </w:rPr>
              <w:t>联系电话</w:t>
            </w:r>
          </w:p>
        </w:tc>
        <w:tc>
          <w:tcPr>
            <w:tcW w:w="2900" w:type="dxa"/>
            <w:gridSpan w:val="4"/>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kern w:val="0"/>
                <w:sz w:val="20"/>
              </w:rPr>
              <w:t>85736152</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kern w:val="0"/>
                <w:sz w:val="20"/>
              </w:rPr>
            </w:pPr>
            <w:r>
              <w:rPr>
                <w:rFonts w:hAnsi="宋体"/>
                <w:kern w:val="0"/>
                <w:sz w:val="20"/>
              </w:rPr>
              <w:t>项目类型</w:t>
            </w:r>
          </w:p>
        </w:tc>
        <w:tc>
          <w:tcPr>
            <w:tcW w:w="772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1.</w:t>
            </w:r>
            <w:r>
              <w:rPr>
                <w:rFonts w:hAnsi="宋体"/>
                <w:kern w:val="0"/>
                <w:sz w:val="20"/>
              </w:rPr>
              <w:t>部门项目</w:t>
            </w:r>
            <w:r>
              <w:rPr>
                <w:kern w:val="0"/>
                <w:sz w:val="20"/>
              </w:rPr>
              <w:t xml:space="preserve"> □</w:t>
            </w:r>
            <w:r>
              <w:rPr>
                <w:rFonts w:hAnsi="宋体"/>
                <w:kern w:val="0"/>
                <w:sz w:val="20"/>
              </w:rPr>
              <w:t>　　　　　　</w:t>
            </w:r>
            <w:r>
              <w:rPr>
                <w:kern w:val="0"/>
                <w:sz w:val="20"/>
              </w:rPr>
              <w:t xml:space="preserve"> 2.</w:t>
            </w:r>
            <w:r>
              <w:rPr>
                <w:rFonts w:hAnsi="宋体"/>
                <w:kern w:val="0"/>
                <w:sz w:val="20"/>
              </w:rPr>
              <w:t>公共项目</w:t>
            </w:r>
            <w:r>
              <w:rPr>
                <w:kern w:val="0"/>
                <w:sz w:val="20"/>
              </w:rPr>
              <w:t>■</w:t>
            </w:r>
          </w:p>
        </w:tc>
      </w:tr>
      <w:tr>
        <w:tblPrEx>
          <w:tblLayout w:type="fixed"/>
          <w:tblCellMar>
            <w:top w:w="0" w:type="dxa"/>
            <w:left w:w="108" w:type="dxa"/>
            <w:bottom w:w="0" w:type="dxa"/>
            <w:right w:w="108" w:type="dxa"/>
          </w:tblCellMar>
        </w:tblPrEx>
        <w:trPr>
          <w:gridAfter w:val="4"/>
          <w:wAfter w:w="1035" w:type="dxa"/>
          <w:trHeight w:val="1995" w:hRule="atLeast"/>
        </w:trPr>
        <w:tc>
          <w:tcPr>
            <w:tcW w:w="154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项目申请理由</w:t>
            </w:r>
          </w:p>
        </w:tc>
        <w:tc>
          <w:tcPr>
            <w:tcW w:w="7720" w:type="dxa"/>
            <w:gridSpan w:val="15"/>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围绕</w:t>
            </w:r>
            <w:r>
              <w:rPr>
                <w:kern w:val="0"/>
                <w:sz w:val="20"/>
              </w:rPr>
              <w:t>“</w:t>
            </w:r>
            <w:r>
              <w:rPr>
                <w:rFonts w:hAnsi="宋体"/>
                <w:kern w:val="0"/>
                <w:sz w:val="20"/>
              </w:rPr>
              <w:t>依法依规、责权明晰、统筹整合、保障重点、讲求绩效</w:t>
            </w:r>
            <w:r>
              <w:rPr>
                <w:kern w:val="0"/>
                <w:sz w:val="20"/>
              </w:rPr>
              <w:t>”</w:t>
            </w:r>
            <w:r>
              <w:rPr>
                <w:rFonts w:hAnsi="宋体"/>
                <w:kern w:val="0"/>
                <w:sz w:val="20"/>
              </w:rPr>
              <w:t>的原则，依据《社会救助暂行办法》（中华人民共和国国务院令第</w:t>
            </w:r>
            <w:r>
              <w:rPr>
                <w:kern w:val="0"/>
                <w:sz w:val="20"/>
              </w:rPr>
              <w:t>649</w:t>
            </w:r>
            <w:r>
              <w:rPr>
                <w:rFonts w:hAnsi="宋体"/>
                <w:kern w:val="0"/>
                <w:sz w:val="20"/>
              </w:rPr>
              <w:t>号）、《湖北省社会救助实施办法》（省政府令第</w:t>
            </w:r>
            <w:r>
              <w:rPr>
                <w:kern w:val="0"/>
                <w:sz w:val="20"/>
              </w:rPr>
              <w:t>374</w:t>
            </w:r>
            <w:r>
              <w:rPr>
                <w:rFonts w:hAnsi="宋体"/>
                <w:kern w:val="0"/>
                <w:sz w:val="20"/>
              </w:rPr>
              <w:t>号）、《武汉市最低生活保障实施办法》（武政规</w:t>
            </w:r>
            <w:r>
              <w:rPr>
                <w:kern w:val="0"/>
                <w:sz w:val="20"/>
              </w:rPr>
              <w:t>[2013]12</w:t>
            </w:r>
            <w:r>
              <w:rPr>
                <w:rFonts w:hAnsi="宋体"/>
                <w:kern w:val="0"/>
                <w:sz w:val="20"/>
              </w:rPr>
              <w:t>号）、《武汉市实施临时救助暂行办法》（市政府令第</w:t>
            </w:r>
            <w:r>
              <w:rPr>
                <w:kern w:val="0"/>
                <w:sz w:val="20"/>
              </w:rPr>
              <w:t>271</w:t>
            </w:r>
            <w:r>
              <w:rPr>
                <w:rFonts w:hAnsi="宋体"/>
                <w:kern w:val="0"/>
                <w:sz w:val="20"/>
              </w:rPr>
              <w:t>号）、《武汉市城乡特困人员救助供养实施细则》（武政规〔</w:t>
            </w:r>
            <w:r>
              <w:rPr>
                <w:kern w:val="0"/>
                <w:sz w:val="20"/>
              </w:rPr>
              <w:t>2017</w:t>
            </w:r>
            <w:r>
              <w:rPr>
                <w:rFonts w:hAnsi="宋体"/>
                <w:kern w:val="0"/>
                <w:sz w:val="20"/>
              </w:rPr>
              <w:t>〕</w:t>
            </w:r>
            <w:r>
              <w:rPr>
                <w:kern w:val="0"/>
                <w:sz w:val="20"/>
              </w:rPr>
              <w:t>62</w:t>
            </w:r>
            <w:r>
              <w:rPr>
                <w:rFonts w:hAnsi="宋体"/>
                <w:kern w:val="0"/>
                <w:sz w:val="20"/>
              </w:rPr>
              <w:t>号）、《市人民政府关于调整城乡居民最低生活保障标准和特困人员等社会救助对象保障标准的通知》（武政规〔</w:t>
            </w:r>
            <w:r>
              <w:rPr>
                <w:kern w:val="0"/>
                <w:sz w:val="20"/>
              </w:rPr>
              <w:t>2019</w:t>
            </w:r>
            <w:r>
              <w:rPr>
                <w:rFonts w:hAnsi="宋体"/>
                <w:kern w:val="0"/>
                <w:sz w:val="20"/>
              </w:rPr>
              <w:t>〕</w:t>
            </w:r>
            <w:r>
              <w:rPr>
                <w:kern w:val="0"/>
                <w:sz w:val="20"/>
              </w:rPr>
              <w:t>13</w:t>
            </w:r>
            <w:r>
              <w:rPr>
                <w:rFonts w:hAnsi="宋体"/>
                <w:kern w:val="0"/>
                <w:sz w:val="20"/>
              </w:rPr>
              <w:t>号），结合武汉市经济发展水平和社会救助工作实际，参照</w:t>
            </w:r>
            <w:r>
              <w:rPr>
                <w:kern w:val="0"/>
                <w:sz w:val="20"/>
              </w:rPr>
              <w:t>2019</w:t>
            </w:r>
            <w:r>
              <w:rPr>
                <w:rFonts w:hAnsi="宋体"/>
                <w:kern w:val="0"/>
                <w:sz w:val="20"/>
              </w:rPr>
              <w:t>年</w:t>
            </w:r>
            <w:r>
              <w:rPr>
                <w:kern w:val="0"/>
                <w:sz w:val="20"/>
              </w:rPr>
              <w:t>1—10</w:t>
            </w:r>
            <w:r>
              <w:rPr>
                <w:rFonts w:hAnsi="宋体"/>
                <w:kern w:val="0"/>
                <w:sz w:val="20"/>
              </w:rPr>
              <w:t>月全市社会救助实际支出水平和各级财政支出职责编制。</w:t>
            </w:r>
          </w:p>
        </w:tc>
      </w:tr>
      <w:tr>
        <w:tblPrEx>
          <w:tblLayout w:type="fixed"/>
          <w:tblCellMar>
            <w:top w:w="0" w:type="dxa"/>
            <w:left w:w="108" w:type="dxa"/>
            <w:bottom w:w="0" w:type="dxa"/>
            <w:right w:w="108" w:type="dxa"/>
          </w:tblCellMar>
        </w:tblPrEx>
        <w:trPr>
          <w:gridAfter w:val="4"/>
          <w:wAfter w:w="1035" w:type="dxa"/>
          <w:trHeight w:val="330" w:hRule="atLeast"/>
        </w:trPr>
        <w:tc>
          <w:tcPr>
            <w:tcW w:w="154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项目主要内容</w:t>
            </w:r>
          </w:p>
        </w:tc>
        <w:tc>
          <w:tcPr>
            <w:tcW w:w="7720" w:type="dxa"/>
            <w:gridSpan w:val="15"/>
            <w:tcBorders>
              <w:top w:val="single" w:color="auto" w:sz="4" w:space="0"/>
              <w:left w:val="nil"/>
              <w:bottom w:val="single" w:color="auto" w:sz="4" w:space="0"/>
              <w:right w:val="single" w:color="000000" w:sz="4" w:space="0"/>
            </w:tcBorders>
            <w:shd w:val="clear" w:color="auto" w:fill="auto"/>
            <w:vAlign w:val="center"/>
          </w:tcPr>
          <w:p>
            <w:pPr>
              <w:widowControl/>
              <w:jc w:val="left"/>
              <w:rPr>
                <w:kern w:val="0"/>
                <w:sz w:val="20"/>
              </w:rPr>
            </w:pPr>
            <w:r>
              <w:rPr>
                <w:kern w:val="0"/>
                <w:sz w:val="20"/>
              </w:rPr>
              <w:t>1</w:t>
            </w:r>
            <w:r>
              <w:rPr>
                <w:rFonts w:hAnsi="宋体"/>
                <w:kern w:val="0"/>
                <w:sz w:val="20"/>
              </w:rPr>
              <w:t>、城乡低保资金；</w:t>
            </w:r>
            <w:r>
              <w:rPr>
                <w:kern w:val="0"/>
                <w:sz w:val="20"/>
              </w:rPr>
              <w:t>2</w:t>
            </w:r>
            <w:r>
              <w:rPr>
                <w:rFonts w:hAnsi="宋体"/>
                <w:kern w:val="0"/>
                <w:sz w:val="20"/>
              </w:rPr>
              <w:t>、临时救助；</w:t>
            </w:r>
            <w:r>
              <w:rPr>
                <w:kern w:val="0"/>
                <w:sz w:val="20"/>
              </w:rPr>
              <w:t>3</w:t>
            </w:r>
            <w:r>
              <w:rPr>
                <w:rFonts w:hAnsi="宋体"/>
                <w:kern w:val="0"/>
                <w:sz w:val="20"/>
              </w:rPr>
              <w:t>、特困人员供养</w:t>
            </w:r>
          </w:p>
        </w:tc>
      </w:tr>
      <w:tr>
        <w:tblPrEx>
          <w:tblLayout w:type="fixed"/>
          <w:tblCellMar>
            <w:top w:w="0" w:type="dxa"/>
            <w:left w:w="108" w:type="dxa"/>
            <w:bottom w:w="0" w:type="dxa"/>
            <w:right w:w="108" w:type="dxa"/>
          </w:tblCellMar>
        </w:tblPrEx>
        <w:trPr>
          <w:gridAfter w:val="4"/>
          <w:wAfter w:w="1035" w:type="dxa"/>
          <w:trHeight w:val="330" w:hRule="atLeast"/>
        </w:trPr>
        <w:tc>
          <w:tcPr>
            <w:tcW w:w="154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0"/>
              </w:rPr>
            </w:pPr>
            <w:r>
              <w:rPr>
                <w:rFonts w:hAnsi="宋体"/>
                <w:kern w:val="0"/>
                <w:sz w:val="20"/>
              </w:rPr>
              <w:t>项目总预算</w:t>
            </w:r>
          </w:p>
        </w:tc>
        <w:tc>
          <w:tcPr>
            <w:tcW w:w="25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42,199.79</w:t>
            </w:r>
          </w:p>
        </w:tc>
        <w:tc>
          <w:tcPr>
            <w:tcW w:w="2320" w:type="dxa"/>
            <w:gridSpan w:val="5"/>
            <w:tcBorders>
              <w:top w:val="nil"/>
              <w:left w:val="nil"/>
              <w:bottom w:val="single" w:color="auto" w:sz="4" w:space="0"/>
              <w:right w:val="nil"/>
            </w:tcBorders>
            <w:shd w:val="clear" w:color="auto" w:fill="auto"/>
            <w:vAlign w:val="center"/>
          </w:tcPr>
          <w:p>
            <w:pPr>
              <w:widowControl/>
              <w:jc w:val="center"/>
              <w:rPr>
                <w:kern w:val="0"/>
                <w:sz w:val="20"/>
              </w:rPr>
            </w:pPr>
            <w:r>
              <w:rPr>
                <w:rFonts w:hAnsi="宋体"/>
                <w:kern w:val="0"/>
                <w:sz w:val="20"/>
              </w:rPr>
              <w:t>项目当年预算</w:t>
            </w:r>
          </w:p>
        </w:tc>
        <w:tc>
          <w:tcPr>
            <w:tcW w:w="29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kern w:val="0"/>
                <w:sz w:val="20"/>
              </w:rPr>
              <w:t>42,199.79</w:t>
            </w:r>
          </w:p>
        </w:tc>
      </w:tr>
      <w:tr>
        <w:tblPrEx>
          <w:tblLayout w:type="fixed"/>
          <w:tblCellMar>
            <w:top w:w="0" w:type="dxa"/>
            <w:left w:w="108" w:type="dxa"/>
            <w:bottom w:w="0" w:type="dxa"/>
            <w:right w:w="108" w:type="dxa"/>
          </w:tblCellMar>
        </w:tblPrEx>
        <w:trPr>
          <w:gridAfter w:val="4"/>
          <w:wAfter w:w="1035" w:type="dxa"/>
          <w:trHeight w:val="975" w:hRule="atLeast"/>
        </w:trPr>
        <w:tc>
          <w:tcPr>
            <w:tcW w:w="1540" w:type="dxa"/>
            <w:gridSpan w:val="5"/>
            <w:tcBorders>
              <w:top w:val="single" w:color="auto" w:sz="4" w:space="0"/>
              <w:left w:val="single" w:color="auto" w:sz="4" w:space="0"/>
              <w:bottom w:val="nil"/>
              <w:right w:val="single" w:color="000000" w:sz="4" w:space="0"/>
            </w:tcBorders>
            <w:shd w:val="clear" w:color="auto" w:fill="auto"/>
            <w:vAlign w:val="center"/>
          </w:tcPr>
          <w:p>
            <w:pPr>
              <w:widowControl/>
              <w:jc w:val="center"/>
              <w:rPr>
                <w:kern w:val="0"/>
                <w:sz w:val="20"/>
              </w:rPr>
            </w:pPr>
            <w:r>
              <w:rPr>
                <w:rFonts w:hAnsi="宋体"/>
                <w:kern w:val="0"/>
                <w:sz w:val="20"/>
              </w:rPr>
              <w:t>项目前两年预算及当年预算变动情况</w:t>
            </w:r>
          </w:p>
        </w:tc>
        <w:tc>
          <w:tcPr>
            <w:tcW w:w="772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前两年预算安排情况：</w:t>
            </w:r>
            <w:r>
              <w:rPr>
                <w:kern w:val="0"/>
                <w:sz w:val="20"/>
              </w:rPr>
              <w:t>2018</w:t>
            </w:r>
            <w:r>
              <w:rPr>
                <w:rFonts w:hAnsi="宋体"/>
                <w:kern w:val="0"/>
                <w:sz w:val="20"/>
              </w:rPr>
              <w:t>年</w:t>
            </w:r>
            <w:r>
              <w:rPr>
                <w:kern w:val="0"/>
                <w:sz w:val="20"/>
              </w:rPr>
              <w:t>45641.7</w:t>
            </w:r>
            <w:r>
              <w:rPr>
                <w:rFonts w:hAnsi="宋体"/>
                <w:kern w:val="0"/>
                <w:sz w:val="20"/>
              </w:rPr>
              <w:t>万元、</w:t>
            </w:r>
            <w:r>
              <w:rPr>
                <w:kern w:val="0"/>
                <w:sz w:val="20"/>
              </w:rPr>
              <w:t>2019</w:t>
            </w:r>
            <w:r>
              <w:rPr>
                <w:rFonts w:hAnsi="宋体"/>
                <w:kern w:val="0"/>
                <w:sz w:val="20"/>
              </w:rPr>
              <w:t>年</w:t>
            </w:r>
            <w:r>
              <w:rPr>
                <w:kern w:val="0"/>
                <w:sz w:val="20"/>
              </w:rPr>
              <w:t>45634</w:t>
            </w:r>
            <w:r>
              <w:rPr>
                <w:rFonts w:hAnsi="宋体"/>
                <w:kern w:val="0"/>
                <w:sz w:val="20"/>
              </w:rPr>
              <w:t>万元</w:t>
            </w:r>
            <w:r>
              <w:rPr>
                <w:kern w:val="0"/>
                <w:sz w:val="20"/>
              </w:rPr>
              <w:br w:type="textWrapping"/>
            </w:r>
            <w:r>
              <w:rPr>
                <w:rFonts w:hAnsi="宋体"/>
                <w:kern w:val="0"/>
                <w:sz w:val="20"/>
              </w:rPr>
              <w:t>原因：社会救助对象实行动态管理，</w:t>
            </w:r>
            <w:r>
              <w:rPr>
                <w:kern w:val="0"/>
                <w:sz w:val="20"/>
              </w:rPr>
              <w:t>2020</w:t>
            </w:r>
            <w:r>
              <w:rPr>
                <w:rFonts w:hAnsi="宋体"/>
                <w:kern w:val="0"/>
                <w:sz w:val="20"/>
              </w:rPr>
              <w:t>年参考上年实际支出预计。</w:t>
            </w:r>
          </w:p>
        </w:tc>
      </w:tr>
      <w:tr>
        <w:tblPrEx>
          <w:tblLayout w:type="fixed"/>
          <w:tblCellMar>
            <w:top w:w="0" w:type="dxa"/>
            <w:left w:w="108" w:type="dxa"/>
            <w:bottom w:w="0" w:type="dxa"/>
            <w:right w:w="108" w:type="dxa"/>
          </w:tblCellMar>
        </w:tblPrEx>
        <w:trPr>
          <w:gridAfter w:val="4"/>
          <w:wAfter w:w="1035" w:type="dxa"/>
          <w:trHeight w:val="285" w:hRule="atLeast"/>
        </w:trPr>
        <w:tc>
          <w:tcPr>
            <w:tcW w:w="1540" w:type="dxa"/>
            <w:gridSpan w:val="5"/>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kern w:val="0"/>
                <w:sz w:val="20"/>
              </w:rPr>
            </w:pPr>
            <w:r>
              <w:rPr>
                <w:rFonts w:hAnsi="宋体"/>
                <w:kern w:val="0"/>
                <w:sz w:val="20"/>
              </w:rPr>
              <w:t>项目资金来源</w:t>
            </w:r>
          </w:p>
        </w:tc>
        <w:tc>
          <w:tcPr>
            <w:tcW w:w="48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资金来源项目</w:t>
            </w:r>
          </w:p>
        </w:tc>
        <w:tc>
          <w:tcPr>
            <w:tcW w:w="2900" w:type="dxa"/>
            <w:gridSpan w:val="4"/>
            <w:tcBorders>
              <w:top w:val="single" w:color="auto" w:sz="4" w:space="0"/>
              <w:left w:val="nil"/>
              <w:bottom w:val="nil"/>
              <w:right w:val="single" w:color="auto" w:sz="4" w:space="0"/>
            </w:tcBorders>
            <w:shd w:val="clear" w:color="auto" w:fill="auto"/>
            <w:vAlign w:val="center"/>
          </w:tcPr>
          <w:p>
            <w:pPr>
              <w:widowControl/>
              <w:jc w:val="center"/>
              <w:rPr>
                <w:kern w:val="0"/>
                <w:sz w:val="20"/>
              </w:rPr>
            </w:pPr>
            <w:r>
              <w:rPr>
                <w:rFonts w:hAnsi="宋体"/>
                <w:kern w:val="0"/>
                <w:sz w:val="20"/>
              </w:rPr>
              <w:t>金额</w:t>
            </w:r>
          </w:p>
        </w:tc>
      </w:tr>
      <w:tr>
        <w:tblPrEx>
          <w:tblLayout w:type="fixed"/>
          <w:tblCellMar>
            <w:top w:w="0" w:type="dxa"/>
            <w:left w:w="108" w:type="dxa"/>
            <w:bottom w:w="0" w:type="dxa"/>
            <w:right w:w="108" w:type="dxa"/>
          </w:tblCellMar>
        </w:tblPrEx>
        <w:trPr>
          <w:gridAfter w:val="4"/>
          <w:wAfter w:w="1035" w:type="dxa"/>
          <w:trHeight w:val="345" w:hRule="atLeast"/>
        </w:trPr>
        <w:tc>
          <w:tcPr>
            <w:tcW w:w="1540" w:type="dxa"/>
            <w:gridSpan w:val="5"/>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kern w:val="0"/>
                <w:sz w:val="20"/>
              </w:rPr>
            </w:pPr>
          </w:p>
        </w:tc>
        <w:tc>
          <w:tcPr>
            <w:tcW w:w="48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合计</w:t>
            </w:r>
          </w:p>
        </w:tc>
        <w:tc>
          <w:tcPr>
            <w:tcW w:w="2900" w:type="dxa"/>
            <w:gridSpan w:val="4"/>
            <w:tcBorders>
              <w:top w:val="single" w:color="auto" w:sz="4" w:space="0"/>
              <w:left w:val="single" w:color="auto" w:sz="4" w:space="0"/>
              <w:bottom w:val="nil"/>
              <w:right w:val="single" w:color="auto" w:sz="4" w:space="0"/>
            </w:tcBorders>
            <w:shd w:val="clear" w:color="auto" w:fill="auto"/>
            <w:vAlign w:val="center"/>
          </w:tcPr>
          <w:p>
            <w:pPr>
              <w:widowControl/>
              <w:jc w:val="center"/>
              <w:rPr>
                <w:kern w:val="0"/>
                <w:sz w:val="20"/>
              </w:rPr>
            </w:pPr>
            <w:r>
              <w:rPr>
                <w:kern w:val="0"/>
                <w:sz w:val="20"/>
              </w:rPr>
              <w:t>42,199.79</w:t>
            </w:r>
          </w:p>
        </w:tc>
      </w:tr>
      <w:tr>
        <w:tblPrEx>
          <w:tblLayout w:type="fixed"/>
          <w:tblCellMar>
            <w:top w:w="0" w:type="dxa"/>
            <w:left w:w="108" w:type="dxa"/>
            <w:bottom w:w="0" w:type="dxa"/>
            <w:right w:w="108" w:type="dxa"/>
          </w:tblCellMar>
        </w:tblPrEx>
        <w:trPr>
          <w:gridAfter w:val="4"/>
          <w:wAfter w:w="1035" w:type="dxa"/>
          <w:trHeight w:val="345" w:hRule="atLeast"/>
        </w:trPr>
        <w:tc>
          <w:tcPr>
            <w:tcW w:w="1540" w:type="dxa"/>
            <w:gridSpan w:val="5"/>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kern w:val="0"/>
                <w:sz w:val="20"/>
              </w:rPr>
            </w:pPr>
          </w:p>
        </w:tc>
        <w:tc>
          <w:tcPr>
            <w:tcW w:w="48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财政拨款收入</w:t>
            </w:r>
          </w:p>
        </w:tc>
        <w:tc>
          <w:tcPr>
            <w:tcW w:w="29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kern w:val="0"/>
                <w:sz w:val="20"/>
              </w:rPr>
              <w:t>42,199.79</w:t>
            </w:r>
          </w:p>
        </w:tc>
      </w:tr>
      <w:tr>
        <w:tblPrEx>
          <w:tblLayout w:type="fixed"/>
          <w:tblCellMar>
            <w:top w:w="0" w:type="dxa"/>
            <w:left w:w="108" w:type="dxa"/>
            <w:bottom w:w="0" w:type="dxa"/>
            <w:right w:w="108" w:type="dxa"/>
          </w:tblCellMar>
        </w:tblPrEx>
        <w:trPr>
          <w:gridAfter w:val="4"/>
          <w:wAfter w:w="1035" w:type="dxa"/>
          <w:trHeight w:val="345" w:hRule="atLeast"/>
        </w:trPr>
        <w:tc>
          <w:tcPr>
            <w:tcW w:w="1540" w:type="dxa"/>
            <w:gridSpan w:val="5"/>
            <w:vMerge w:val="continue"/>
            <w:tcBorders>
              <w:top w:val="single" w:color="auto" w:sz="4" w:space="0"/>
              <w:left w:val="single" w:color="auto" w:sz="4" w:space="0"/>
              <w:bottom w:val="single" w:color="auto" w:sz="4" w:space="0"/>
              <w:right w:val="nil"/>
            </w:tcBorders>
            <w:shd w:val="clear" w:color="auto" w:fill="auto"/>
            <w:vAlign w:val="center"/>
          </w:tcPr>
          <w:p>
            <w:pPr>
              <w:widowControl/>
              <w:jc w:val="left"/>
              <w:rPr>
                <w:kern w:val="0"/>
                <w:sz w:val="20"/>
              </w:rPr>
            </w:pPr>
          </w:p>
        </w:tc>
        <w:tc>
          <w:tcPr>
            <w:tcW w:w="48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r>
              <w:rPr>
                <w:kern w:val="0"/>
                <w:sz w:val="20"/>
              </w:rPr>
              <w:t xml:space="preserve">  </w:t>
            </w:r>
            <w:r>
              <w:rPr>
                <w:rFonts w:hAnsi="宋体"/>
                <w:kern w:val="0"/>
                <w:sz w:val="20"/>
              </w:rPr>
              <w:t>其中：申请当年预算拨款</w:t>
            </w:r>
          </w:p>
        </w:tc>
        <w:tc>
          <w:tcPr>
            <w:tcW w:w="29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kern w:val="0"/>
                <w:sz w:val="20"/>
              </w:rPr>
              <w:t>42,199.79</w:t>
            </w:r>
          </w:p>
        </w:tc>
      </w:tr>
      <w:tr>
        <w:tblPrEx>
          <w:tblLayout w:type="fixed"/>
          <w:tblCellMar>
            <w:top w:w="0" w:type="dxa"/>
            <w:left w:w="108" w:type="dxa"/>
            <w:bottom w:w="0" w:type="dxa"/>
            <w:right w:w="108" w:type="dxa"/>
          </w:tblCellMar>
        </w:tblPrEx>
        <w:trPr>
          <w:gridAfter w:val="4"/>
          <w:wAfter w:w="1035" w:type="dxa"/>
          <w:trHeight w:val="285" w:hRule="atLeast"/>
        </w:trPr>
        <w:tc>
          <w:tcPr>
            <w:tcW w:w="60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w:t>
            </w:r>
            <w:r>
              <w:rPr>
                <w:kern w:val="0"/>
                <w:sz w:val="20"/>
              </w:rPr>
              <w:t xml:space="preserve">         </w:t>
            </w:r>
            <w:r>
              <w:rPr>
                <w:rFonts w:hAnsi="宋体"/>
                <w:kern w:val="0"/>
                <w:sz w:val="20"/>
              </w:rPr>
              <w:t>目</w:t>
            </w:r>
            <w:r>
              <w:rPr>
                <w:kern w:val="0"/>
                <w:sz w:val="20"/>
              </w:rPr>
              <w:t xml:space="preserve">             </w:t>
            </w:r>
            <w:r>
              <w:rPr>
                <w:rFonts w:hAnsi="宋体"/>
                <w:kern w:val="0"/>
                <w:sz w:val="20"/>
              </w:rPr>
              <w:t>支</w:t>
            </w:r>
            <w:r>
              <w:rPr>
                <w:kern w:val="0"/>
                <w:sz w:val="20"/>
              </w:rPr>
              <w:t xml:space="preserve">  </w:t>
            </w:r>
            <w:r>
              <w:rPr>
                <w:rFonts w:hAnsi="宋体"/>
                <w:kern w:val="0"/>
                <w:sz w:val="20"/>
              </w:rPr>
              <w:t>出</w:t>
            </w:r>
            <w:r>
              <w:rPr>
                <w:kern w:val="0"/>
                <w:sz w:val="20"/>
              </w:rPr>
              <w:t xml:space="preserve">             </w:t>
            </w:r>
            <w:r>
              <w:rPr>
                <w:rFonts w:hAnsi="宋体"/>
                <w:kern w:val="0"/>
                <w:sz w:val="20"/>
              </w:rPr>
              <w:t>预</w:t>
            </w:r>
            <w:r>
              <w:rPr>
                <w:kern w:val="0"/>
                <w:sz w:val="20"/>
              </w:rPr>
              <w:t xml:space="preserve">              </w:t>
            </w:r>
            <w:r>
              <w:rPr>
                <w:rFonts w:hAnsi="宋体"/>
                <w:kern w:val="0"/>
                <w:sz w:val="20"/>
              </w:rPr>
              <w:t>算</w:t>
            </w:r>
            <w:r>
              <w:rPr>
                <w:kern w:val="0"/>
                <w:sz w:val="20"/>
              </w:rPr>
              <w:t xml:space="preserve">                  </w:t>
            </w:r>
            <w:r>
              <w:rPr>
                <w:rFonts w:hAnsi="宋体"/>
                <w:kern w:val="0"/>
                <w:sz w:val="20"/>
              </w:rPr>
              <w:t>及</w:t>
            </w:r>
            <w:r>
              <w:rPr>
                <w:kern w:val="0"/>
                <w:sz w:val="20"/>
              </w:rPr>
              <w:t xml:space="preserve">                 </w:t>
            </w:r>
            <w:r>
              <w:rPr>
                <w:rFonts w:hAnsi="宋体"/>
                <w:kern w:val="0"/>
                <w:sz w:val="20"/>
              </w:rPr>
              <w:t>测</w:t>
            </w:r>
            <w:r>
              <w:rPr>
                <w:kern w:val="0"/>
                <w:sz w:val="20"/>
              </w:rPr>
              <w:t xml:space="preserve">                 </w:t>
            </w:r>
            <w:r>
              <w:rPr>
                <w:rFonts w:hAnsi="宋体"/>
                <w:kern w:val="0"/>
                <w:sz w:val="20"/>
              </w:rPr>
              <w:t>算</w:t>
            </w:r>
            <w:r>
              <w:rPr>
                <w:kern w:val="0"/>
                <w:sz w:val="20"/>
              </w:rPr>
              <w:t xml:space="preserve">                </w:t>
            </w:r>
            <w:r>
              <w:rPr>
                <w:rFonts w:hAnsi="宋体"/>
                <w:kern w:val="0"/>
                <w:sz w:val="20"/>
              </w:rPr>
              <w:t>依</w:t>
            </w:r>
            <w:r>
              <w:rPr>
                <w:kern w:val="0"/>
                <w:sz w:val="20"/>
              </w:rPr>
              <w:t xml:space="preserve">                </w:t>
            </w:r>
            <w:r>
              <w:rPr>
                <w:rFonts w:hAnsi="宋体"/>
                <w:kern w:val="0"/>
                <w:sz w:val="20"/>
              </w:rPr>
              <w:t>据</w:t>
            </w:r>
          </w:p>
        </w:tc>
        <w:tc>
          <w:tcPr>
            <w:tcW w:w="94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项目支出明细预算</w:t>
            </w:r>
          </w:p>
        </w:tc>
        <w:tc>
          <w:tcPr>
            <w:tcW w:w="482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项目支出明细</w:t>
            </w:r>
          </w:p>
        </w:tc>
        <w:tc>
          <w:tcPr>
            <w:tcW w:w="2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金额</w:t>
            </w:r>
          </w:p>
        </w:tc>
      </w:tr>
      <w:tr>
        <w:tblPrEx>
          <w:tblLayout w:type="fixed"/>
          <w:tblCellMar>
            <w:top w:w="0" w:type="dxa"/>
            <w:left w:w="108" w:type="dxa"/>
            <w:bottom w:w="0" w:type="dxa"/>
            <w:right w:w="108" w:type="dxa"/>
          </w:tblCellMar>
        </w:tblPrEx>
        <w:trPr>
          <w:gridAfter w:val="4"/>
          <w:wAfter w:w="1035" w:type="dxa"/>
          <w:trHeight w:val="285" w:hRule="atLeast"/>
        </w:trPr>
        <w:tc>
          <w:tcPr>
            <w:tcW w:w="60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gridSpan w:val="3"/>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482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合计</w:t>
            </w:r>
          </w:p>
        </w:tc>
        <w:tc>
          <w:tcPr>
            <w:tcW w:w="2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42,199.79</w:t>
            </w:r>
          </w:p>
        </w:tc>
      </w:tr>
      <w:tr>
        <w:tblPrEx>
          <w:tblLayout w:type="fixed"/>
          <w:tblCellMar>
            <w:top w:w="0" w:type="dxa"/>
            <w:left w:w="108" w:type="dxa"/>
            <w:bottom w:w="0" w:type="dxa"/>
            <w:right w:w="108" w:type="dxa"/>
          </w:tblCellMar>
        </w:tblPrEx>
        <w:trPr>
          <w:gridAfter w:val="4"/>
          <w:wAfter w:w="1035" w:type="dxa"/>
          <w:trHeight w:val="330" w:hRule="atLeast"/>
        </w:trPr>
        <w:tc>
          <w:tcPr>
            <w:tcW w:w="60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gridSpan w:val="3"/>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482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1.</w:t>
            </w:r>
            <w:r>
              <w:rPr>
                <w:rFonts w:hAnsi="宋体"/>
                <w:kern w:val="0"/>
                <w:sz w:val="20"/>
              </w:rPr>
              <w:t>城乡低保资金</w:t>
            </w:r>
          </w:p>
        </w:tc>
        <w:tc>
          <w:tcPr>
            <w:tcW w:w="2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33,174.08</w:t>
            </w:r>
          </w:p>
        </w:tc>
      </w:tr>
      <w:tr>
        <w:tblPrEx>
          <w:tblLayout w:type="fixed"/>
          <w:tblCellMar>
            <w:top w:w="0" w:type="dxa"/>
            <w:left w:w="108" w:type="dxa"/>
            <w:bottom w:w="0" w:type="dxa"/>
            <w:right w:w="108" w:type="dxa"/>
          </w:tblCellMar>
        </w:tblPrEx>
        <w:trPr>
          <w:gridAfter w:val="4"/>
          <w:wAfter w:w="1035" w:type="dxa"/>
          <w:trHeight w:val="435" w:hRule="atLeast"/>
        </w:trPr>
        <w:tc>
          <w:tcPr>
            <w:tcW w:w="60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gridSpan w:val="3"/>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482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2.</w:t>
            </w:r>
            <w:r>
              <w:rPr>
                <w:rFonts w:hAnsi="宋体"/>
                <w:kern w:val="0"/>
                <w:sz w:val="20"/>
              </w:rPr>
              <w:t>临时救助</w:t>
            </w:r>
          </w:p>
        </w:tc>
        <w:tc>
          <w:tcPr>
            <w:tcW w:w="2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715.80</w:t>
            </w:r>
          </w:p>
        </w:tc>
      </w:tr>
      <w:tr>
        <w:tblPrEx>
          <w:tblLayout w:type="fixed"/>
          <w:tblCellMar>
            <w:top w:w="0" w:type="dxa"/>
            <w:left w:w="108" w:type="dxa"/>
            <w:bottom w:w="0" w:type="dxa"/>
            <w:right w:w="108" w:type="dxa"/>
          </w:tblCellMar>
        </w:tblPrEx>
        <w:trPr>
          <w:gridAfter w:val="4"/>
          <w:wAfter w:w="1035" w:type="dxa"/>
          <w:trHeight w:val="435" w:hRule="atLeast"/>
        </w:trPr>
        <w:tc>
          <w:tcPr>
            <w:tcW w:w="60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gridSpan w:val="3"/>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482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kern w:val="0"/>
                <w:sz w:val="20"/>
              </w:rPr>
              <w:t>3.</w:t>
            </w:r>
            <w:r>
              <w:rPr>
                <w:rFonts w:hAnsi="宋体"/>
                <w:kern w:val="0"/>
                <w:sz w:val="20"/>
              </w:rPr>
              <w:t>特困人员供养</w:t>
            </w:r>
          </w:p>
        </w:tc>
        <w:tc>
          <w:tcPr>
            <w:tcW w:w="2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8,309.91</w:t>
            </w:r>
          </w:p>
        </w:tc>
      </w:tr>
      <w:tr>
        <w:tblPrEx>
          <w:tblLayout w:type="fixed"/>
          <w:tblCellMar>
            <w:top w:w="0" w:type="dxa"/>
            <w:left w:w="108" w:type="dxa"/>
            <w:bottom w:w="0" w:type="dxa"/>
            <w:right w:w="108" w:type="dxa"/>
          </w:tblCellMar>
        </w:tblPrEx>
        <w:trPr>
          <w:gridAfter w:val="4"/>
          <w:wAfter w:w="1035" w:type="dxa"/>
          <w:trHeight w:val="1155" w:hRule="atLeast"/>
        </w:trPr>
        <w:tc>
          <w:tcPr>
            <w:tcW w:w="60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94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测算依据</w:t>
            </w:r>
            <w:r>
              <w:rPr>
                <w:kern w:val="0"/>
                <w:sz w:val="20"/>
              </w:rPr>
              <w:t xml:space="preserve">             </w:t>
            </w:r>
            <w:r>
              <w:rPr>
                <w:rFonts w:hAnsi="宋体"/>
                <w:kern w:val="0"/>
                <w:sz w:val="20"/>
              </w:rPr>
              <w:t>及说明</w:t>
            </w:r>
          </w:p>
        </w:tc>
        <w:tc>
          <w:tcPr>
            <w:tcW w:w="772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按照</w:t>
            </w:r>
            <w:r>
              <w:rPr>
                <w:kern w:val="0"/>
                <w:sz w:val="20"/>
              </w:rPr>
              <w:t>2019</w:t>
            </w:r>
            <w:r>
              <w:rPr>
                <w:rFonts w:hAnsi="宋体"/>
                <w:kern w:val="0"/>
                <w:sz w:val="20"/>
              </w:rPr>
              <w:t>年</w:t>
            </w:r>
            <w:r>
              <w:rPr>
                <w:kern w:val="0"/>
                <w:sz w:val="20"/>
              </w:rPr>
              <w:t>1—10</w:t>
            </w:r>
            <w:r>
              <w:rPr>
                <w:rFonts w:hAnsi="宋体"/>
                <w:kern w:val="0"/>
                <w:sz w:val="20"/>
              </w:rPr>
              <w:t>月全市社会救助专项资金实际支出，预计</w:t>
            </w:r>
            <w:r>
              <w:rPr>
                <w:kern w:val="0"/>
                <w:sz w:val="20"/>
              </w:rPr>
              <w:t>2020</w:t>
            </w:r>
            <w:r>
              <w:rPr>
                <w:rFonts w:hAnsi="宋体"/>
                <w:kern w:val="0"/>
                <w:sz w:val="20"/>
              </w:rPr>
              <w:t>年全市社会救助专项资金年需支出</w:t>
            </w:r>
            <w:r>
              <w:rPr>
                <w:kern w:val="0"/>
                <w:sz w:val="20"/>
              </w:rPr>
              <w:t>131321.57</w:t>
            </w:r>
            <w:r>
              <w:rPr>
                <w:rFonts w:hAnsi="宋体"/>
                <w:kern w:val="0"/>
                <w:sz w:val="20"/>
              </w:rPr>
              <w:t>万元，扣减预计上级转移支付资金</w:t>
            </w:r>
            <w:r>
              <w:rPr>
                <w:kern w:val="0"/>
                <w:sz w:val="20"/>
              </w:rPr>
              <w:t>46922</w:t>
            </w:r>
            <w:r>
              <w:rPr>
                <w:rFonts w:hAnsi="宋体"/>
                <w:kern w:val="0"/>
                <w:sz w:val="20"/>
              </w:rPr>
              <w:t>万元（按</w:t>
            </w:r>
            <w:r>
              <w:rPr>
                <w:kern w:val="0"/>
                <w:sz w:val="20"/>
              </w:rPr>
              <w:t>2018</w:t>
            </w:r>
            <w:r>
              <w:rPr>
                <w:rFonts w:hAnsi="宋体"/>
                <w:kern w:val="0"/>
                <w:sz w:val="20"/>
              </w:rPr>
              <w:t>年上级实际转移支付资金预计）后，余下资金</w:t>
            </w:r>
            <w:r>
              <w:rPr>
                <w:kern w:val="0"/>
                <w:sz w:val="20"/>
              </w:rPr>
              <w:t>84399.57</w:t>
            </w:r>
            <w:r>
              <w:rPr>
                <w:rFonts w:hAnsi="宋体"/>
                <w:kern w:val="0"/>
                <w:sz w:val="20"/>
              </w:rPr>
              <w:t>万元，由市、区财政按</w:t>
            </w:r>
            <w:r>
              <w:rPr>
                <w:kern w:val="0"/>
                <w:sz w:val="20"/>
              </w:rPr>
              <w:t>1:1</w:t>
            </w:r>
            <w:r>
              <w:rPr>
                <w:rFonts w:hAnsi="宋体"/>
                <w:kern w:val="0"/>
                <w:sz w:val="20"/>
              </w:rPr>
              <w:t>比例分担，其中：市级应负担资金</w:t>
            </w:r>
            <w:r>
              <w:rPr>
                <w:kern w:val="0"/>
                <w:sz w:val="20"/>
              </w:rPr>
              <w:t>42199.79</w:t>
            </w:r>
            <w:r>
              <w:rPr>
                <w:rFonts w:hAnsi="宋体"/>
                <w:kern w:val="0"/>
                <w:sz w:val="20"/>
              </w:rPr>
              <w:t>万元。</w:t>
            </w:r>
          </w:p>
        </w:tc>
      </w:tr>
      <w:tr>
        <w:tblPrEx>
          <w:tblLayout w:type="fixed"/>
          <w:tblCellMar>
            <w:top w:w="0" w:type="dxa"/>
            <w:left w:w="108" w:type="dxa"/>
            <w:bottom w:w="0" w:type="dxa"/>
            <w:right w:w="108" w:type="dxa"/>
          </w:tblCellMar>
        </w:tblPrEx>
        <w:trPr>
          <w:gridAfter w:val="4"/>
          <w:wAfter w:w="1035" w:type="dxa"/>
          <w:trHeight w:val="495" w:hRule="atLeast"/>
        </w:trPr>
        <w:tc>
          <w:tcPr>
            <w:tcW w:w="1540" w:type="dxa"/>
            <w:gridSpan w:val="5"/>
            <w:tcBorders>
              <w:top w:val="single" w:color="auto" w:sz="4" w:space="0"/>
              <w:left w:val="single" w:color="auto" w:sz="4" w:space="0"/>
              <w:bottom w:val="nil"/>
              <w:right w:val="single" w:color="000000" w:sz="4" w:space="0"/>
            </w:tcBorders>
            <w:shd w:val="clear" w:color="auto" w:fill="auto"/>
            <w:vAlign w:val="center"/>
          </w:tcPr>
          <w:p>
            <w:pPr>
              <w:widowControl/>
              <w:jc w:val="center"/>
              <w:rPr>
                <w:kern w:val="0"/>
                <w:sz w:val="20"/>
              </w:rPr>
            </w:pPr>
            <w:r>
              <w:rPr>
                <w:rFonts w:hAnsi="宋体"/>
                <w:kern w:val="0"/>
                <w:sz w:val="20"/>
              </w:rPr>
              <w:t>项目绩效</w:t>
            </w:r>
            <w:r>
              <w:rPr>
                <w:kern w:val="0"/>
                <w:sz w:val="20"/>
              </w:rPr>
              <w:t xml:space="preserve">                </w:t>
            </w:r>
            <w:r>
              <w:rPr>
                <w:rFonts w:hAnsi="宋体"/>
                <w:kern w:val="0"/>
                <w:sz w:val="20"/>
              </w:rPr>
              <w:t>总目标</w:t>
            </w:r>
          </w:p>
        </w:tc>
        <w:tc>
          <w:tcPr>
            <w:tcW w:w="772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实现幼有所育、学有所教、劳有所得、病有所医、老有所养、弱有所扶的发展目标。</w:t>
            </w:r>
          </w:p>
        </w:tc>
      </w:tr>
      <w:tr>
        <w:tblPrEx>
          <w:tblLayout w:type="fixed"/>
          <w:tblCellMar>
            <w:top w:w="0" w:type="dxa"/>
            <w:left w:w="108" w:type="dxa"/>
            <w:bottom w:w="0" w:type="dxa"/>
            <w:right w:w="108" w:type="dxa"/>
          </w:tblCellMar>
        </w:tblPrEx>
        <w:trPr>
          <w:gridAfter w:val="4"/>
          <w:wAfter w:w="1035" w:type="dxa"/>
          <w:trHeight w:val="330" w:hRule="atLeast"/>
        </w:trPr>
        <w:tc>
          <w:tcPr>
            <w:tcW w:w="154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项目年度</w:t>
            </w:r>
            <w:r>
              <w:rPr>
                <w:kern w:val="0"/>
                <w:sz w:val="20"/>
              </w:rPr>
              <w:t xml:space="preserve">               </w:t>
            </w:r>
            <w:r>
              <w:rPr>
                <w:rFonts w:hAnsi="宋体"/>
                <w:kern w:val="0"/>
                <w:sz w:val="20"/>
              </w:rPr>
              <w:t>绩效指标</w:t>
            </w:r>
          </w:p>
        </w:tc>
        <w:tc>
          <w:tcPr>
            <w:tcW w:w="880"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一级指标</w:t>
            </w:r>
          </w:p>
        </w:tc>
        <w:tc>
          <w:tcPr>
            <w:tcW w:w="1620"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二级指标</w:t>
            </w:r>
          </w:p>
        </w:tc>
        <w:tc>
          <w:tcPr>
            <w:tcW w:w="2320" w:type="dxa"/>
            <w:gridSpan w:val="5"/>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指标内容</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指标值</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备注</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880"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产出指标</w:t>
            </w:r>
          </w:p>
        </w:tc>
        <w:tc>
          <w:tcPr>
            <w:tcW w:w="1620" w:type="dxa"/>
            <w:gridSpan w:val="4"/>
            <w:vMerge w:val="restart"/>
            <w:tcBorders>
              <w:top w:val="nil"/>
              <w:left w:val="single" w:color="auto" w:sz="4" w:space="0"/>
              <w:bottom w:val="nil"/>
              <w:right w:val="single" w:color="auto" w:sz="4" w:space="0"/>
            </w:tcBorders>
            <w:shd w:val="clear" w:color="auto" w:fill="auto"/>
            <w:vAlign w:val="center"/>
          </w:tcPr>
          <w:p>
            <w:pPr>
              <w:widowControl/>
              <w:jc w:val="center"/>
              <w:rPr>
                <w:kern w:val="0"/>
                <w:sz w:val="20"/>
              </w:rPr>
            </w:pPr>
            <w:r>
              <w:rPr>
                <w:rFonts w:hAnsi="宋体"/>
                <w:kern w:val="0"/>
                <w:sz w:val="20"/>
              </w:rPr>
              <w:t>数量指标</w:t>
            </w:r>
          </w:p>
        </w:tc>
        <w:tc>
          <w:tcPr>
            <w:tcW w:w="2320" w:type="dxa"/>
            <w:gridSpan w:val="5"/>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城乡低保人员保障率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100%</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880" w:type="dxa"/>
            <w:gridSpan w:val="2"/>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gridSpan w:val="4"/>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2320" w:type="dxa"/>
            <w:gridSpan w:val="5"/>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临时救助人员救助率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100%</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880" w:type="dxa"/>
            <w:gridSpan w:val="2"/>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gridSpan w:val="4"/>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2320" w:type="dxa"/>
            <w:gridSpan w:val="5"/>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特困人员供养率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100%</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880" w:type="dxa"/>
            <w:gridSpan w:val="2"/>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时效指标</w:t>
            </w:r>
          </w:p>
        </w:tc>
        <w:tc>
          <w:tcPr>
            <w:tcW w:w="2320" w:type="dxa"/>
            <w:gridSpan w:val="5"/>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救助及时率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≥95%</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880" w:type="dxa"/>
            <w:gridSpan w:val="2"/>
            <w:vMerge w:val="continue"/>
            <w:tcBorders>
              <w:top w:val="nil"/>
              <w:left w:val="single" w:color="auto" w:sz="4" w:space="0"/>
              <w:bottom w:val="nil"/>
              <w:right w:val="single" w:color="auto" w:sz="4" w:space="0"/>
            </w:tcBorders>
            <w:shd w:val="clear" w:color="auto" w:fill="auto"/>
            <w:vAlign w:val="center"/>
          </w:tcPr>
          <w:p>
            <w:pPr>
              <w:widowControl/>
              <w:jc w:val="left"/>
              <w:rPr>
                <w:kern w:val="0"/>
                <w:sz w:val="20"/>
              </w:rPr>
            </w:pPr>
          </w:p>
        </w:tc>
        <w:tc>
          <w:tcPr>
            <w:tcW w:w="1620"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成本指标</w:t>
            </w:r>
          </w:p>
        </w:tc>
        <w:tc>
          <w:tcPr>
            <w:tcW w:w="2320" w:type="dxa"/>
            <w:gridSpan w:val="5"/>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保障救助支出</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4.22</w:t>
            </w:r>
            <w:r>
              <w:rPr>
                <w:rFonts w:hAnsi="宋体"/>
                <w:kern w:val="0"/>
                <w:sz w:val="20"/>
              </w:rPr>
              <w:t>亿元</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4"/>
          <w:wAfter w:w="1035" w:type="dxa"/>
          <w:trHeight w:val="315" w:hRule="atLeast"/>
        </w:trPr>
        <w:tc>
          <w:tcPr>
            <w:tcW w:w="154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8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效益指标</w:t>
            </w:r>
          </w:p>
        </w:tc>
        <w:tc>
          <w:tcPr>
            <w:tcW w:w="1620"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社会效益指标</w:t>
            </w:r>
          </w:p>
        </w:tc>
        <w:tc>
          <w:tcPr>
            <w:tcW w:w="2320" w:type="dxa"/>
            <w:gridSpan w:val="5"/>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社会救助政策知晓率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≥85%</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4"/>
          <w:wAfter w:w="1035" w:type="dxa"/>
          <w:trHeight w:val="585" w:hRule="atLeast"/>
        </w:trPr>
        <w:tc>
          <w:tcPr>
            <w:tcW w:w="154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620"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可持续影响指标</w:t>
            </w:r>
          </w:p>
        </w:tc>
        <w:tc>
          <w:tcPr>
            <w:tcW w:w="2320" w:type="dxa"/>
            <w:gridSpan w:val="5"/>
            <w:tcBorders>
              <w:top w:val="nil"/>
              <w:left w:val="nil"/>
              <w:bottom w:val="single" w:color="auto" w:sz="4" w:space="0"/>
              <w:right w:val="single" w:color="auto" w:sz="4" w:space="0"/>
            </w:tcBorders>
            <w:shd w:val="clear" w:color="auto" w:fill="auto"/>
            <w:vAlign w:val="center"/>
          </w:tcPr>
          <w:p>
            <w:pPr>
              <w:widowControl/>
              <w:jc w:val="left"/>
              <w:rPr>
                <w:kern w:val="0"/>
                <w:sz w:val="20"/>
              </w:rPr>
            </w:pPr>
            <w:r>
              <w:rPr>
                <w:rFonts w:hAnsi="宋体"/>
                <w:kern w:val="0"/>
                <w:sz w:val="20"/>
              </w:rPr>
              <w:t>出台困难群众基本生活救助制度</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≥1</w:t>
            </w:r>
            <w:r>
              <w:rPr>
                <w:rFonts w:hAnsi="宋体"/>
                <w:kern w:val="0"/>
                <w:sz w:val="20"/>
              </w:rPr>
              <w:t>项</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r>
        <w:tblPrEx>
          <w:tblLayout w:type="fixed"/>
          <w:tblCellMar>
            <w:top w:w="0" w:type="dxa"/>
            <w:left w:w="108" w:type="dxa"/>
            <w:bottom w:w="0" w:type="dxa"/>
            <w:right w:w="108" w:type="dxa"/>
          </w:tblCellMar>
        </w:tblPrEx>
        <w:trPr>
          <w:gridAfter w:val="4"/>
          <w:wAfter w:w="1035" w:type="dxa"/>
          <w:trHeight w:val="585" w:hRule="atLeast"/>
        </w:trPr>
        <w:tc>
          <w:tcPr>
            <w:tcW w:w="1540"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0"/>
              </w:rPr>
            </w:pPr>
          </w:p>
        </w:tc>
        <w:tc>
          <w:tcPr>
            <w:tcW w:w="1620" w:type="dxa"/>
            <w:gridSpan w:val="4"/>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社会公众或服务对象满意度指标</w:t>
            </w:r>
          </w:p>
        </w:tc>
        <w:tc>
          <w:tcPr>
            <w:tcW w:w="2320" w:type="dxa"/>
            <w:gridSpan w:val="5"/>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受助对象满意率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kern w:val="0"/>
                <w:sz w:val="20"/>
              </w:rPr>
              <w:t>≥90%</w:t>
            </w:r>
          </w:p>
        </w:tc>
        <w:tc>
          <w:tcPr>
            <w:tcW w:w="1420" w:type="dxa"/>
            <w:gridSpan w:val="3"/>
            <w:tcBorders>
              <w:top w:val="nil"/>
              <w:left w:val="nil"/>
              <w:bottom w:val="single" w:color="auto" w:sz="4" w:space="0"/>
              <w:right w:val="single" w:color="auto" w:sz="4" w:space="0"/>
            </w:tcBorders>
            <w:shd w:val="clear" w:color="auto" w:fill="auto"/>
            <w:vAlign w:val="center"/>
          </w:tcPr>
          <w:p>
            <w:pPr>
              <w:widowControl/>
              <w:jc w:val="center"/>
              <w:rPr>
                <w:kern w:val="0"/>
                <w:sz w:val="20"/>
              </w:rPr>
            </w:pPr>
            <w:r>
              <w:rPr>
                <w:rFonts w:hAnsi="宋体"/>
                <w:kern w:val="0"/>
                <w:sz w:val="20"/>
              </w:rPr>
              <w:t>　</w:t>
            </w:r>
          </w:p>
        </w:tc>
      </w:tr>
    </w:tbl>
    <w:p/>
    <w:sectPr>
      <w:headerReference r:id="rId3" w:type="default"/>
      <w:footerReference r:id="rId5" w:type="default"/>
      <w:headerReference r:id="rId4" w:type="even"/>
      <w:footerReference r:id="rId6" w:type="even"/>
      <w:pgSz w:w="11906" w:h="16838"/>
      <w:pgMar w:top="1418" w:right="1304" w:bottom="1134" w:left="1304"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华文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34</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7319C"/>
    <w:multiLevelType w:val="singleLevel"/>
    <w:tmpl w:val="B577319C"/>
    <w:lvl w:ilvl="0" w:tentative="0">
      <w:start w:val="3"/>
      <w:numFmt w:val="chineseCounting"/>
      <w:suff w:val="nothing"/>
      <w:lvlText w:val="%1、"/>
      <w:lvlJc w:val="left"/>
      <w:rPr>
        <w:rFonts w:hint="eastAsia"/>
      </w:rPr>
    </w:lvl>
  </w:abstractNum>
  <w:abstractNum w:abstractNumId="1">
    <w:nsid w:val="6A65C4A3"/>
    <w:multiLevelType w:val="singleLevel"/>
    <w:tmpl w:val="6A65C4A3"/>
    <w:lvl w:ilvl="0" w:tentative="0">
      <w:start w:val="1"/>
      <w:numFmt w:val="chineseCounting"/>
      <w:suff w:val="nothing"/>
      <w:lvlText w:val="（%1）"/>
      <w:lvlJc w:val="left"/>
      <w:pPr>
        <w:ind w:left="642"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F6ECA"/>
    <w:rsid w:val="533F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2020-02-11T09:26:00Z</dcterms:created>
  <dc:creator>Administrator</dc:creator>
  <cp:lastModifiedBy>Administrator</cp:lastModifiedBy>
  <dcterms:modified xsi:type="dcterms:W3CDTF">2020-02-11T09:29:56Z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